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0FD5" w14:textId="5DFA0C40" w:rsidR="00E44A0F" w:rsidRPr="007546A4" w:rsidRDefault="00914A5D" w:rsidP="00DB5542">
      <w:pPr>
        <w:jc w:val="both"/>
        <w:rPr>
          <w:rFonts w:asciiTheme="minorHAnsi" w:hAnsiTheme="minorHAnsi"/>
          <w:szCs w:val="24"/>
        </w:rPr>
      </w:pPr>
      <w:r>
        <w:rPr>
          <w:rFonts w:asciiTheme="minorHAnsi" w:hAnsiTheme="minorHAnsi"/>
          <w:szCs w:val="24"/>
        </w:rPr>
        <w:t xml:space="preserve"> </w:t>
      </w:r>
    </w:p>
    <w:p w14:paraId="0DCA3DEA" w14:textId="42F71093" w:rsidR="00E44A0F" w:rsidRPr="007546A4" w:rsidRDefault="005B2C2C" w:rsidP="00DB5542">
      <w:pPr>
        <w:jc w:val="both"/>
        <w:rPr>
          <w:rFonts w:asciiTheme="minorHAnsi" w:hAnsiTheme="minorHAnsi"/>
          <w:szCs w:val="24"/>
        </w:rPr>
      </w:pPr>
      <w:r>
        <w:rPr>
          <w:rFonts w:asciiTheme="minorHAnsi" w:hAnsiTheme="minorHAnsi"/>
          <w:noProof/>
          <w:szCs w:val="24"/>
        </w:rPr>
        <w:drawing>
          <wp:anchor distT="0" distB="0" distL="114300" distR="114300" simplePos="0" relativeHeight="251658240" behindDoc="0" locked="0" layoutInCell="1" allowOverlap="1" wp14:anchorId="03864F17" wp14:editId="5FD9F9D3">
            <wp:simplePos x="0" y="0"/>
            <wp:positionH relativeFrom="column">
              <wp:posOffset>5458460</wp:posOffset>
            </wp:positionH>
            <wp:positionV relativeFrom="paragraph">
              <wp:posOffset>13970</wp:posOffset>
            </wp:positionV>
            <wp:extent cx="632629" cy="1257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jpg"/>
                    <pic:cNvPicPr/>
                  </pic:nvPicPr>
                  <pic:blipFill>
                    <a:blip r:embed="rId7">
                      <a:extLst>
                        <a:ext uri="{28A0092B-C50C-407E-A947-70E740481C1C}">
                          <a14:useLocalDpi xmlns:a14="http://schemas.microsoft.com/office/drawing/2010/main" val="0"/>
                        </a:ext>
                      </a:extLst>
                    </a:blip>
                    <a:stretch>
                      <a:fillRect/>
                    </a:stretch>
                  </pic:blipFill>
                  <pic:spPr>
                    <a:xfrm>
                      <a:off x="0" y="0"/>
                      <a:ext cx="632629" cy="1257300"/>
                    </a:xfrm>
                    <a:prstGeom prst="rect">
                      <a:avLst/>
                    </a:prstGeom>
                  </pic:spPr>
                </pic:pic>
              </a:graphicData>
            </a:graphic>
            <wp14:sizeRelH relativeFrom="page">
              <wp14:pctWidth>0</wp14:pctWidth>
            </wp14:sizeRelH>
            <wp14:sizeRelV relativeFrom="page">
              <wp14:pctHeight>0</wp14:pctHeight>
            </wp14:sizeRelV>
          </wp:anchor>
        </w:drawing>
      </w:r>
    </w:p>
    <w:p w14:paraId="22B60430" w14:textId="77777777" w:rsidR="00E44A0F" w:rsidRPr="007546A4" w:rsidRDefault="00E44A0F" w:rsidP="00DB5542">
      <w:pPr>
        <w:jc w:val="both"/>
        <w:rPr>
          <w:rFonts w:asciiTheme="minorHAnsi" w:hAnsiTheme="minorHAnsi"/>
          <w:szCs w:val="24"/>
        </w:rPr>
      </w:pPr>
    </w:p>
    <w:p w14:paraId="3BCB7889" w14:textId="77777777" w:rsidR="00764381" w:rsidRPr="007546A4" w:rsidRDefault="00764381" w:rsidP="00DB5542">
      <w:pPr>
        <w:jc w:val="both"/>
        <w:rPr>
          <w:rFonts w:asciiTheme="minorHAnsi" w:hAnsiTheme="minorHAnsi"/>
          <w:szCs w:val="24"/>
        </w:rPr>
      </w:pPr>
      <w:bookmarkStart w:id="0" w:name="_GoBack"/>
      <w:bookmarkEnd w:id="0"/>
    </w:p>
    <w:p w14:paraId="07DBE41C" w14:textId="77777777" w:rsidR="00E44A0F" w:rsidRDefault="00E44A0F" w:rsidP="00DB5542">
      <w:pPr>
        <w:jc w:val="both"/>
        <w:rPr>
          <w:rFonts w:asciiTheme="minorHAnsi" w:hAnsiTheme="minorHAnsi"/>
          <w:szCs w:val="24"/>
        </w:rPr>
      </w:pPr>
    </w:p>
    <w:p w14:paraId="19CAAC77" w14:textId="77777777" w:rsidR="00764381" w:rsidRDefault="00764381" w:rsidP="00DB5542">
      <w:pPr>
        <w:jc w:val="both"/>
        <w:rPr>
          <w:rFonts w:asciiTheme="minorHAnsi" w:hAnsiTheme="minorHAnsi"/>
          <w:szCs w:val="24"/>
        </w:rPr>
      </w:pPr>
    </w:p>
    <w:p w14:paraId="0F46FDBE" w14:textId="230A18E4" w:rsidR="00EF23D1" w:rsidRDefault="00EF23D1" w:rsidP="00DB5542">
      <w:pPr>
        <w:jc w:val="both"/>
        <w:rPr>
          <w:rFonts w:asciiTheme="minorHAnsi" w:hAnsiTheme="minorHAnsi"/>
          <w:sz w:val="22"/>
          <w:szCs w:val="22"/>
        </w:rPr>
      </w:pPr>
    </w:p>
    <w:p w14:paraId="5569A6F0" w14:textId="77777777" w:rsidR="005B2C2C" w:rsidRDefault="005B2C2C" w:rsidP="00DB5542">
      <w:pPr>
        <w:jc w:val="both"/>
        <w:rPr>
          <w:rFonts w:asciiTheme="minorHAnsi" w:hAnsiTheme="minorHAnsi"/>
          <w:sz w:val="22"/>
          <w:szCs w:val="22"/>
        </w:rPr>
      </w:pPr>
    </w:p>
    <w:p w14:paraId="121A616E" w14:textId="77777777" w:rsidR="005B2C2C" w:rsidRPr="00FF689C" w:rsidRDefault="005B2C2C" w:rsidP="00DB5542">
      <w:pPr>
        <w:jc w:val="both"/>
        <w:rPr>
          <w:rFonts w:asciiTheme="minorHAnsi" w:hAnsiTheme="minorHAnsi"/>
          <w:sz w:val="22"/>
          <w:szCs w:val="22"/>
        </w:rPr>
      </w:pPr>
    </w:p>
    <w:p w14:paraId="31811174" w14:textId="77777777" w:rsidR="007546A4" w:rsidRPr="00FF689C" w:rsidRDefault="007546A4" w:rsidP="00DB5542">
      <w:pPr>
        <w:pStyle w:val="Heading3"/>
        <w:rPr>
          <w:rFonts w:asciiTheme="minorHAnsi" w:hAnsiTheme="minorHAnsi"/>
          <w:b/>
          <w:bCs w:val="0"/>
          <w:sz w:val="22"/>
          <w:szCs w:val="22"/>
        </w:rPr>
      </w:pPr>
      <w:r w:rsidRPr="00FF689C">
        <w:rPr>
          <w:rFonts w:asciiTheme="minorHAnsi" w:hAnsiTheme="minorHAnsi"/>
          <w:b/>
          <w:bCs w:val="0"/>
          <w:sz w:val="22"/>
          <w:szCs w:val="22"/>
        </w:rPr>
        <w:t>STANDARD PROGRESS REPORT</w:t>
      </w:r>
    </w:p>
    <w:p w14:paraId="3F876828" w14:textId="77777777" w:rsidR="007546A4" w:rsidRPr="00FF689C" w:rsidRDefault="007546A4" w:rsidP="00DB5542">
      <w:pPr>
        <w:pStyle w:val="Heading3"/>
        <w:jc w:val="both"/>
        <w:rPr>
          <w:rFonts w:asciiTheme="minorHAnsi" w:hAnsiTheme="minorHAnsi"/>
          <w:sz w:val="22"/>
          <w:szCs w:val="22"/>
        </w:rPr>
      </w:pPr>
    </w:p>
    <w:p w14:paraId="48B39847" w14:textId="77777777" w:rsidR="00E44A0F" w:rsidRPr="00FF689C" w:rsidRDefault="00E44A0F" w:rsidP="00DB5542">
      <w:pPr>
        <w:pStyle w:val="Heading3"/>
        <w:jc w:val="both"/>
        <w:rPr>
          <w:rFonts w:asciiTheme="minorHAnsi" w:hAnsiTheme="minorHAnsi"/>
          <w:sz w:val="22"/>
          <w:szCs w:val="22"/>
        </w:rPr>
      </w:pPr>
      <w:r w:rsidRPr="00FF689C">
        <w:rPr>
          <w:rFonts w:asciiTheme="minorHAnsi" w:hAnsiTheme="minorHAnsi"/>
          <w:b/>
          <w:sz w:val="22"/>
          <w:szCs w:val="22"/>
        </w:rPr>
        <w:t>Reporting Unit:</w:t>
      </w:r>
      <w:r w:rsidRPr="00FF689C">
        <w:rPr>
          <w:rFonts w:asciiTheme="minorHAnsi" w:hAnsiTheme="minorHAnsi"/>
          <w:sz w:val="22"/>
          <w:szCs w:val="22"/>
        </w:rPr>
        <w:tab/>
        <w:t>Energy Environment &amp; Natural Resources Management</w:t>
      </w:r>
    </w:p>
    <w:p w14:paraId="2CE5BC27" w14:textId="77777777" w:rsidR="00E44A0F" w:rsidRPr="00FF689C" w:rsidRDefault="00E44A0F" w:rsidP="00DB5542">
      <w:pPr>
        <w:pStyle w:val="Heading3"/>
        <w:jc w:val="both"/>
        <w:rPr>
          <w:rFonts w:asciiTheme="minorHAnsi" w:hAnsiTheme="minorHAnsi"/>
          <w:sz w:val="22"/>
          <w:szCs w:val="22"/>
        </w:rPr>
      </w:pPr>
      <w:r w:rsidRPr="00FF689C">
        <w:rPr>
          <w:rFonts w:asciiTheme="minorHAnsi" w:hAnsiTheme="minorHAnsi"/>
          <w:b/>
          <w:sz w:val="22"/>
          <w:szCs w:val="22"/>
        </w:rPr>
        <w:t>Country:</w:t>
      </w:r>
      <w:r w:rsidRPr="00FF689C">
        <w:rPr>
          <w:rFonts w:asciiTheme="minorHAnsi" w:hAnsiTheme="minorHAnsi"/>
          <w:sz w:val="22"/>
          <w:szCs w:val="22"/>
        </w:rPr>
        <w:tab/>
      </w:r>
      <w:r w:rsidRPr="00FF689C">
        <w:rPr>
          <w:rFonts w:asciiTheme="minorHAnsi" w:hAnsiTheme="minorHAnsi"/>
          <w:sz w:val="22"/>
          <w:szCs w:val="22"/>
        </w:rPr>
        <w:tab/>
        <w:t>Sierra Leone</w:t>
      </w:r>
    </w:p>
    <w:p w14:paraId="35620783" w14:textId="77777777" w:rsidR="00301580" w:rsidRDefault="00E44A0F" w:rsidP="00DB5542">
      <w:pPr>
        <w:pStyle w:val="Heading3"/>
        <w:jc w:val="both"/>
        <w:rPr>
          <w:rFonts w:asciiTheme="minorHAnsi" w:hAnsiTheme="minorHAnsi"/>
          <w:sz w:val="22"/>
          <w:szCs w:val="22"/>
        </w:rPr>
      </w:pPr>
      <w:r w:rsidRPr="00FF689C">
        <w:rPr>
          <w:rFonts w:asciiTheme="minorHAnsi" w:hAnsiTheme="minorHAnsi"/>
          <w:b/>
          <w:sz w:val="22"/>
          <w:szCs w:val="22"/>
        </w:rPr>
        <w:t>No. and title:</w:t>
      </w:r>
      <w:r w:rsidR="00301580">
        <w:rPr>
          <w:rFonts w:asciiTheme="minorHAnsi" w:hAnsiTheme="minorHAnsi"/>
          <w:sz w:val="22"/>
          <w:szCs w:val="22"/>
        </w:rPr>
        <w:tab/>
      </w:r>
      <w:r w:rsidR="00301580">
        <w:rPr>
          <w:rFonts w:asciiTheme="minorHAnsi" w:hAnsiTheme="minorHAnsi"/>
          <w:sz w:val="22"/>
          <w:szCs w:val="22"/>
        </w:rPr>
        <w:tab/>
      </w:r>
      <w:r w:rsidR="00E01823" w:rsidRPr="00FF689C">
        <w:rPr>
          <w:rFonts w:asciiTheme="minorHAnsi" w:hAnsiTheme="minorHAnsi"/>
          <w:sz w:val="22"/>
          <w:szCs w:val="22"/>
        </w:rPr>
        <w:t>Project # 00086856 / A</w:t>
      </w:r>
      <w:r w:rsidRPr="00FF689C">
        <w:rPr>
          <w:rFonts w:asciiTheme="minorHAnsi" w:hAnsiTheme="minorHAnsi"/>
          <w:sz w:val="22"/>
          <w:szCs w:val="22"/>
        </w:rPr>
        <w:t>ward # 000</w:t>
      </w:r>
      <w:r w:rsidR="00A46C5C" w:rsidRPr="00FF689C">
        <w:rPr>
          <w:rFonts w:asciiTheme="minorHAnsi" w:hAnsiTheme="minorHAnsi"/>
          <w:sz w:val="22"/>
          <w:szCs w:val="22"/>
        </w:rPr>
        <w:t>74442</w:t>
      </w:r>
      <w:r w:rsidR="00301580">
        <w:rPr>
          <w:rFonts w:asciiTheme="minorHAnsi" w:hAnsiTheme="minorHAnsi"/>
          <w:sz w:val="22"/>
          <w:szCs w:val="22"/>
        </w:rPr>
        <w:t xml:space="preserve">(Climate Information and Early Warning        </w:t>
      </w:r>
    </w:p>
    <w:p w14:paraId="046FEE47" w14:textId="47DD9BA4" w:rsidR="00E44A0F" w:rsidRPr="00FF689C" w:rsidRDefault="00301580" w:rsidP="00DB5542">
      <w:pPr>
        <w:pStyle w:val="Heading3"/>
        <w:jc w:val="both"/>
        <w:rPr>
          <w:rFonts w:asciiTheme="minorHAnsi" w:hAnsiTheme="minorHAnsi"/>
          <w:sz w:val="22"/>
          <w:szCs w:val="22"/>
        </w:rPr>
      </w:pPr>
      <w:r>
        <w:rPr>
          <w:rFonts w:asciiTheme="minorHAnsi" w:hAnsiTheme="minorHAnsi"/>
          <w:sz w:val="22"/>
          <w:szCs w:val="22"/>
        </w:rPr>
        <w:t xml:space="preserve">                                           Systems Project)</w:t>
      </w:r>
    </w:p>
    <w:p w14:paraId="5514BF8E" w14:textId="1C2F8F53" w:rsidR="00E44A0F" w:rsidRPr="00FF689C" w:rsidRDefault="00E44A0F" w:rsidP="00DB5542">
      <w:pPr>
        <w:pStyle w:val="Heading3"/>
        <w:jc w:val="both"/>
        <w:rPr>
          <w:rFonts w:asciiTheme="minorHAnsi" w:hAnsiTheme="minorHAnsi"/>
          <w:sz w:val="22"/>
          <w:szCs w:val="22"/>
        </w:rPr>
      </w:pPr>
      <w:r w:rsidRPr="00FF689C">
        <w:rPr>
          <w:rFonts w:asciiTheme="minorHAnsi" w:hAnsiTheme="minorHAnsi"/>
          <w:b/>
          <w:sz w:val="22"/>
          <w:szCs w:val="22"/>
        </w:rPr>
        <w:t>Reporting period:</w:t>
      </w:r>
      <w:r w:rsidR="00301580">
        <w:rPr>
          <w:rFonts w:asciiTheme="minorHAnsi" w:hAnsiTheme="minorHAnsi"/>
          <w:sz w:val="22"/>
          <w:szCs w:val="22"/>
        </w:rPr>
        <w:t xml:space="preserve"> </w:t>
      </w:r>
      <w:r w:rsidR="00301580">
        <w:rPr>
          <w:rFonts w:asciiTheme="minorHAnsi" w:hAnsiTheme="minorHAnsi"/>
          <w:sz w:val="22"/>
          <w:szCs w:val="22"/>
        </w:rPr>
        <w:tab/>
        <w:t>2017</w:t>
      </w:r>
    </w:p>
    <w:p w14:paraId="18059968" w14:textId="77777777" w:rsidR="00E44A0F" w:rsidRPr="00FF689C" w:rsidRDefault="00E44A0F" w:rsidP="00DB5542">
      <w:pPr>
        <w:jc w:val="both"/>
        <w:rPr>
          <w:rFonts w:asciiTheme="minorHAnsi" w:hAnsiTheme="minorHAnsi"/>
          <w:sz w:val="22"/>
          <w:szCs w:val="22"/>
        </w:rPr>
      </w:pPr>
    </w:p>
    <w:p w14:paraId="29DAF70F" w14:textId="77777777" w:rsidR="00E44A0F" w:rsidRPr="00FF689C" w:rsidRDefault="00E44A0F" w:rsidP="00DB5542">
      <w:pPr>
        <w:pStyle w:val="Heading3"/>
        <w:jc w:val="both"/>
        <w:rPr>
          <w:rFonts w:asciiTheme="minorHAnsi" w:hAnsiTheme="minorHAnsi"/>
          <w:b/>
          <w:bCs w:val="0"/>
          <w:sz w:val="22"/>
          <w:szCs w:val="22"/>
        </w:rPr>
      </w:pPr>
      <w:r w:rsidRPr="00FF689C">
        <w:rPr>
          <w:rFonts w:asciiTheme="minorHAnsi" w:hAnsiTheme="minorHAnsi"/>
          <w:b/>
          <w:bCs w:val="0"/>
          <w:sz w:val="22"/>
          <w:szCs w:val="22"/>
        </w:rPr>
        <w:t>I.  PURPOSE</w:t>
      </w:r>
    </w:p>
    <w:p w14:paraId="5044D0D7" w14:textId="77777777" w:rsidR="00764381" w:rsidRPr="00FF689C" w:rsidRDefault="00764381" w:rsidP="00DB5542">
      <w:pPr>
        <w:jc w:val="both"/>
        <w:rPr>
          <w:rFonts w:asciiTheme="minorHAnsi" w:hAnsiTheme="minorHAnsi"/>
          <w:sz w:val="22"/>
          <w:szCs w:val="22"/>
        </w:rPr>
      </w:pPr>
    </w:p>
    <w:p w14:paraId="7B0CB280" w14:textId="77777777" w:rsidR="00250B47" w:rsidRPr="00EE43F1" w:rsidRDefault="00EE43F1" w:rsidP="00250B47">
      <w:pPr>
        <w:jc w:val="both"/>
        <w:rPr>
          <w:rFonts w:asciiTheme="minorHAnsi" w:hAnsiTheme="minorHAnsi"/>
          <w:sz w:val="22"/>
          <w:szCs w:val="22"/>
        </w:rPr>
      </w:pPr>
      <w:r w:rsidRPr="00EE43F1">
        <w:rPr>
          <w:rFonts w:asciiTheme="minorHAnsi" w:hAnsiTheme="minorHAnsi"/>
          <w:sz w:val="22"/>
          <w:szCs w:val="22"/>
        </w:rPr>
        <w:t xml:space="preserve">Despite substantial progress made, </w:t>
      </w:r>
      <w:r w:rsidR="00250B47" w:rsidRPr="00EE43F1">
        <w:rPr>
          <w:rFonts w:asciiTheme="minorHAnsi" w:hAnsiTheme="minorHAnsi"/>
          <w:sz w:val="22"/>
          <w:szCs w:val="22"/>
        </w:rPr>
        <w:t>Sierra Leone</w:t>
      </w:r>
      <w:r w:rsidR="006507FD" w:rsidRPr="00EE43F1">
        <w:rPr>
          <w:rFonts w:asciiTheme="minorHAnsi" w:hAnsiTheme="minorHAnsi"/>
          <w:sz w:val="22"/>
          <w:szCs w:val="22"/>
        </w:rPr>
        <w:t xml:space="preserve"> remains </w:t>
      </w:r>
      <w:r w:rsidR="00250B47" w:rsidRPr="00EE43F1">
        <w:rPr>
          <w:rFonts w:asciiTheme="minorHAnsi" w:hAnsiTheme="minorHAnsi"/>
          <w:sz w:val="22"/>
          <w:szCs w:val="22"/>
        </w:rPr>
        <w:t>vulnerable to the increasing frequency and severity of droughts, floods and severe storms</w:t>
      </w:r>
      <w:r w:rsidR="006507FD" w:rsidRPr="00EE43F1">
        <w:rPr>
          <w:rFonts w:asciiTheme="minorHAnsi" w:hAnsiTheme="minorHAnsi"/>
          <w:sz w:val="22"/>
          <w:szCs w:val="22"/>
        </w:rPr>
        <w:t xml:space="preserve">. Their impacts on key development sectors cannot be overemphasized. </w:t>
      </w:r>
      <w:r w:rsidR="00250B47" w:rsidRPr="00EE43F1">
        <w:rPr>
          <w:rFonts w:asciiTheme="minorHAnsi" w:hAnsiTheme="minorHAnsi"/>
          <w:sz w:val="22"/>
          <w:szCs w:val="22"/>
        </w:rPr>
        <w:t xml:space="preserve"> Such climate-related hazards are having increasingly adverse effects on the country and future climate change is likely to further exacerbate the situation. </w:t>
      </w:r>
      <w:r w:rsidR="000C6393" w:rsidRPr="00EE43F1">
        <w:rPr>
          <w:rFonts w:asciiTheme="minorHAnsi" w:hAnsiTheme="minorHAnsi"/>
          <w:sz w:val="22"/>
          <w:szCs w:val="22"/>
        </w:rPr>
        <w:t>Low capacity of the Sierra Leone population to adapt to climate change remains a huge challenge</w:t>
      </w:r>
      <w:r w:rsidR="00250B47" w:rsidRPr="00EE43F1">
        <w:rPr>
          <w:rFonts w:asciiTheme="minorHAnsi" w:hAnsiTheme="minorHAnsi"/>
          <w:sz w:val="22"/>
          <w:szCs w:val="22"/>
        </w:rPr>
        <w:t>.</w:t>
      </w:r>
      <w:r w:rsidR="00FA7FD1" w:rsidRPr="00EE43F1">
        <w:rPr>
          <w:rFonts w:asciiTheme="minorHAnsi" w:hAnsiTheme="minorHAnsi"/>
          <w:sz w:val="22"/>
          <w:szCs w:val="22"/>
        </w:rPr>
        <w:t xml:space="preserve"> Rural population continues to face the brunt of climate change impacts because of their high dependence on rain-fed agriculture and natural resource based livelihoods. Nonetheless,</w:t>
      </w:r>
      <w:r w:rsidR="008C3BDF" w:rsidRPr="00EE43F1">
        <w:rPr>
          <w:rFonts w:asciiTheme="minorHAnsi" w:hAnsiTheme="minorHAnsi"/>
          <w:sz w:val="22"/>
          <w:szCs w:val="22"/>
        </w:rPr>
        <w:t xml:space="preserve"> severe torrential rains and floods that affected Sierra Leone in September 2015, and the drought </w:t>
      </w:r>
      <w:r w:rsidRPr="00EE43F1">
        <w:rPr>
          <w:rFonts w:asciiTheme="minorHAnsi" w:hAnsiTheme="minorHAnsi"/>
          <w:sz w:val="22"/>
          <w:szCs w:val="22"/>
        </w:rPr>
        <w:t xml:space="preserve">which </w:t>
      </w:r>
      <w:r w:rsidR="008C3BDF" w:rsidRPr="00EE43F1">
        <w:rPr>
          <w:rFonts w:asciiTheme="minorHAnsi" w:hAnsiTheme="minorHAnsi"/>
          <w:sz w:val="22"/>
          <w:szCs w:val="22"/>
        </w:rPr>
        <w:t xml:space="preserve"> affected the Freetown water supplies in mind 2016 proves that even the urban  areas of the country are not completely immune from disaster risks.</w:t>
      </w:r>
      <w:r w:rsidR="0009552E" w:rsidRPr="00EE43F1">
        <w:rPr>
          <w:rFonts w:asciiTheme="minorHAnsi" w:hAnsiTheme="minorHAnsi"/>
          <w:sz w:val="22"/>
          <w:szCs w:val="22"/>
        </w:rPr>
        <w:t xml:space="preserve"> These occurrences justify the need to strengthen Sierra Leone’s </w:t>
      </w:r>
      <w:r w:rsidR="00250B47" w:rsidRPr="00EE43F1">
        <w:rPr>
          <w:rFonts w:asciiTheme="minorHAnsi" w:hAnsiTheme="minorHAnsi"/>
          <w:sz w:val="22"/>
          <w:szCs w:val="22"/>
        </w:rPr>
        <w:t>capacity to adapt to climate-related hazard</w:t>
      </w:r>
      <w:r w:rsidRPr="00EE43F1">
        <w:rPr>
          <w:rFonts w:asciiTheme="minorHAnsi" w:hAnsiTheme="minorHAnsi"/>
          <w:sz w:val="22"/>
          <w:szCs w:val="22"/>
        </w:rPr>
        <w:t>, and</w:t>
      </w:r>
      <w:r w:rsidR="0009552E" w:rsidRPr="00EE43F1">
        <w:rPr>
          <w:rFonts w:asciiTheme="minorHAnsi" w:hAnsiTheme="minorHAnsi"/>
          <w:sz w:val="22"/>
          <w:szCs w:val="22"/>
        </w:rPr>
        <w:t xml:space="preserve"> </w:t>
      </w:r>
      <w:r w:rsidR="00250B47" w:rsidRPr="00EE43F1">
        <w:rPr>
          <w:rFonts w:asciiTheme="minorHAnsi" w:hAnsiTheme="minorHAnsi"/>
          <w:sz w:val="22"/>
          <w:szCs w:val="22"/>
        </w:rPr>
        <w:t>to limit the negative impacts of climate change and address the country’s socio-economic and developmental challenges</w:t>
      </w:r>
      <w:r w:rsidR="0009552E" w:rsidRPr="00EE43F1">
        <w:rPr>
          <w:rFonts w:asciiTheme="minorHAnsi" w:hAnsiTheme="minorHAnsi"/>
          <w:sz w:val="22"/>
          <w:szCs w:val="22"/>
        </w:rPr>
        <w:t xml:space="preserve"> in a n efficient manner. </w:t>
      </w:r>
      <w:r w:rsidR="00250B47" w:rsidRPr="00EE43F1">
        <w:rPr>
          <w:rFonts w:asciiTheme="minorHAnsi" w:hAnsiTheme="minorHAnsi"/>
          <w:sz w:val="22"/>
          <w:szCs w:val="22"/>
        </w:rPr>
        <w:t xml:space="preserve"> </w:t>
      </w:r>
    </w:p>
    <w:p w14:paraId="3128D602" w14:textId="77777777" w:rsidR="004D0894" w:rsidRPr="00EE43F1" w:rsidRDefault="004D0894" w:rsidP="00DB5542">
      <w:pPr>
        <w:jc w:val="both"/>
        <w:rPr>
          <w:rFonts w:asciiTheme="minorHAnsi" w:hAnsiTheme="minorHAnsi"/>
          <w:sz w:val="22"/>
          <w:szCs w:val="22"/>
          <w:lang w:eastAsia="en-GB"/>
        </w:rPr>
      </w:pPr>
    </w:p>
    <w:p w14:paraId="06A6C7CC" w14:textId="77777777" w:rsidR="004D0894" w:rsidRPr="00E43EA1" w:rsidRDefault="004D0894" w:rsidP="004D0894">
      <w:pPr>
        <w:pStyle w:val="npara"/>
        <w:jc w:val="both"/>
        <w:rPr>
          <w:rFonts w:asciiTheme="minorHAnsi" w:hAnsiTheme="minorHAnsi"/>
          <w:sz w:val="22"/>
          <w:szCs w:val="22"/>
        </w:rPr>
      </w:pPr>
      <w:r w:rsidRPr="00EE43F1">
        <w:rPr>
          <w:rStyle w:val="undpStyle"/>
          <w:rFonts w:asciiTheme="minorHAnsi" w:hAnsiTheme="minorHAnsi"/>
          <w:sz w:val="22"/>
          <w:szCs w:val="22"/>
        </w:rPr>
        <w:t xml:space="preserve">This LDCF financed project, implemented by the Ministry of Transport and Aviation, has three focus areas namely  i) establish a functional network of meteorological and hydrological monitoring stations and associated infrastructure to better understand climatic changes; ii) develop and disseminate tailored weather and climate information (including colour-coded alerts </w:t>
      </w:r>
      <w:r w:rsidR="005465E9" w:rsidRPr="00EE43F1">
        <w:rPr>
          <w:rStyle w:val="undpStyle"/>
          <w:rFonts w:asciiTheme="minorHAnsi" w:hAnsiTheme="minorHAnsi"/>
          <w:sz w:val="22"/>
          <w:szCs w:val="22"/>
        </w:rPr>
        <w:t xml:space="preserve">and </w:t>
      </w:r>
      <w:r w:rsidRPr="00EE43F1">
        <w:rPr>
          <w:rStyle w:val="undpStyle"/>
          <w:rFonts w:asciiTheme="minorHAnsi" w:hAnsiTheme="minorHAnsi"/>
          <w:sz w:val="22"/>
          <w:szCs w:val="22"/>
        </w:rPr>
        <w:t xml:space="preserve">advisories, watches and warnings  for flood, drought, severe weather and agricultural stresses, integrated cost-benefit analyses and sector-specific risk and vulnerability maps) to decision makers in government, private sector, civil society, development partners and local communities in Bumbuna watershed, Guma Valley watershed and drought prone Eastern districts of Kono, Koinadugu, Kailahun and Kenema; and iii) integrate weather and climate information into national policies, annual work plans and local development including the National Policy for Disaster Preparedness and Management, and district and sub-county development plans in priority districts in the Freetown,  Bombali, Tonkolili and Koinadugu sub-regions </w:t>
      </w:r>
      <w:r w:rsidRPr="00E43EA1">
        <w:rPr>
          <w:rStyle w:val="undpStyle"/>
          <w:rFonts w:asciiTheme="minorHAnsi" w:hAnsiTheme="minorHAnsi"/>
          <w:sz w:val="22"/>
          <w:szCs w:val="22"/>
        </w:rPr>
        <w:t>and Kono, Kailahun and Kenema District areas. The project is expected to be completed by 2017.</w:t>
      </w:r>
    </w:p>
    <w:p w14:paraId="474B9202" w14:textId="77777777" w:rsidR="00E44A0F" w:rsidRPr="00E43EA1" w:rsidRDefault="00E44A0F" w:rsidP="00DB5542">
      <w:pPr>
        <w:jc w:val="both"/>
        <w:rPr>
          <w:rFonts w:asciiTheme="minorHAnsi" w:hAnsiTheme="minorHAnsi"/>
          <w:sz w:val="22"/>
          <w:szCs w:val="22"/>
        </w:rPr>
      </w:pPr>
    </w:p>
    <w:p w14:paraId="392D39B5" w14:textId="77777777" w:rsidR="00E44A0F" w:rsidRPr="00E43EA1" w:rsidRDefault="00E44A0F" w:rsidP="00DB5542">
      <w:pPr>
        <w:pStyle w:val="Heading3"/>
        <w:jc w:val="both"/>
        <w:rPr>
          <w:rFonts w:asciiTheme="minorHAnsi" w:hAnsiTheme="minorHAnsi"/>
          <w:b/>
          <w:bCs w:val="0"/>
          <w:sz w:val="22"/>
          <w:szCs w:val="22"/>
        </w:rPr>
      </w:pPr>
      <w:r w:rsidRPr="00E43EA1">
        <w:rPr>
          <w:rFonts w:asciiTheme="minorHAnsi" w:hAnsiTheme="minorHAnsi"/>
          <w:b/>
          <w:bCs w:val="0"/>
          <w:sz w:val="22"/>
          <w:szCs w:val="22"/>
        </w:rPr>
        <w:lastRenderedPageBreak/>
        <w:t>II. RESOURCES</w:t>
      </w:r>
    </w:p>
    <w:p w14:paraId="170BAC93" w14:textId="77777777" w:rsidR="00764381" w:rsidRPr="00E43EA1" w:rsidRDefault="00764381" w:rsidP="00DB5542">
      <w:pPr>
        <w:jc w:val="both"/>
        <w:rPr>
          <w:rFonts w:asciiTheme="minorHAnsi" w:hAnsiTheme="minorHAnsi"/>
          <w:sz w:val="22"/>
          <w:szCs w:val="22"/>
        </w:rPr>
      </w:pPr>
    </w:p>
    <w:p w14:paraId="35E83262" w14:textId="5A37069A" w:rsidR="00E44A0F" w:rsidRPr="00E43EA1" w:rsidRDefault="00E01823" w:rsidP="00DB5542">
      <w:pPr>
        <w:jc w:val="both"/>
        <w:rPr>
          <w:rFonts w:asciiTheme="minorHAnsi" w:hAnsiTheme="minorHAnsi"/>
          <w:sz w:val="22"/>
          <w:szCs w:val="22"/>
        </w:rPr>
      </w:pPr>
      <w:r w:rsidRPr="00E43EA1">
        <w:rPr>
          <w:rFonts w:asciiTheme="minorHAnsi" w:hAnsiTheme="minorHAnsi"/>
          <w:sz w:val="22"/>
          <w:szCs w:val="22"/>
        </w:rPr>
        <w:t>Core resources provided in 201</w:t>
      </w:r>
      <w:r w:rsidR="00A31869">
        <w:rPr>
          <w:rFonts w:asciiTheme="minorHAnsi" w:hAnsiTheme="minorHAnsi"/>
          <w:sz w:val="22"/>
          <w:szCs w:val="22"/>
        </w:rPr>
        <w:t>7</w:t>
      </w:r>
      <w:r w:rsidR="00BE274D" w:rsidRPr="00E43EA1">
        <w:rPr>
          <w:rFonts w:asciiTheme="minorHAnsi" w:hAnsiTheme="minorHAnsi"/>
          <w:sz w:val="22"/>
          <w:szCs w:val="22"/>
        </w:rPr>
        <w:t xml:space="preserve"> was </w:t>
      </w:r>
      <w:r w:rsidR="00BF170C">
        <w:rPr>
          <w:rFonts w:asciiTheme="minorHAnsi" w:hAnsiTheme="minorHAnsi"/>
          <w:sz w:val="22"/>
          <w:szCs w:val="22"/>
        </w:rPr>
        <w:t>1,044,</w:t>
      </w:r>
      <w:r w:rsidR="006C7F55">
        <w:rPr>
          <w:rFonts w:asciiTheme="minorHAnsi" w:hAnsiTheme="minorHAnsi"/>
          <w:sz w:val="22"/>
          <w:szCs w:val="22"/>
        </w:rPr>
        <w:t xml:space="preserve">639 </w:t>
      </w:r>
      <w:r w:rsidR="00BE274D" w:rsidRPr="00E43EA1">
        <w:rPr>
          <w:rFonts w:asciiTheme="minorHAnsi" w:hAnsiTheme="minorHAnsi"/>
          <w:sz w:val="22"/>
          <w:szCs w:val="22"/>
        </w:rPr>
        <w:t>USD</w:t>
      </w:r>
      <w:r w:rsidR="00E44A0F" w:rsidRPr="00E43EA1">
        <w:rPr>
          <w:rFonts w:asciiTheme="minorHAnsi" w:hAnsiTheme="minorHAnsi"/>
          <w:sz w:val="22"/>
          <w:szCs w:val="22"/>
        </w:rPr>
        <w:t xml:space="preserve"> </w:t>
      </w:r>
    </w:p>
    <w:p w14:paraId="27E1AF2C" w14:textId="77777777" w:rsidR="00E44A0F" w:rsidRPr="00E43EA1" w:rsidRDefault="00E44A0F" w:rsidP="00DB5542">
      <w:pPr>
        <w:jc w:val="both"/>
        <w:rPr>
          <w:rFonts w:asciiTheme="minorHAnsi" w:hAnsiTheme="minorHAnsi"/>
          <w:sz w:val="22"/>
          <w:szCs w:val="22"/>
        </w:rPr>
      </w:pPr>
    </w:p>
    <w:p w14:paraId="1809EF19" w14:textId="77777777" w:rsidR="00E44A0F" w:rsidRPr="00E43EA1" w:rsidRDefault="00E44A0F" w:rsidP="00DB5542">
      <w:pPr>
        <w:pStyle w:val="Heading3"/>
        <w:jc w:val="both"/>
        <w:rPr>
          <w:rFonts w:asciiTheme="minorHAnsi" w:hAnsiTheme="minorHAnsi"/>
          <w:b/>
          <w:bCs w:val="0"/>
          <w:sz w:val="22"/>
          <w:szCs w:val="22"/>
        </w:rPr>
      </w:pPr>
      <w:r w:rsidRPr="00E43EA1">
        <w:rPr>
          <w:rFonts w:asciiTheme="minorHAnsi" w:hAnsiTheme="minorHAnsi"/>
          <w:b/>
          <w:bCs w:val="0"/>
          <w:sz w:val="22"/>
          <w:szCs w:val="22"/>
        </w:rPr>
        <w:t>III. RESULTS</w:t>
      </w:r>
    </w:p>
    <w:p w14:paraId="502649D4" w14:textId="77777777" w:rsidR="00E44A0F" w:rsidRPr="00E43EA1" w:rsidRDefault="00E44A0F" w:rsidP="00DB5542">
      <w:pPr>
        <w:tabs>
          <w:tab w:val="left" w:pos="3048"/>
        </w:tabs>
        <w:jc w:val="both"/>
        <w:rPr>
          <w:rFonts w:asciiTheme="minorHAnsi" w:hAnsiTheme="minorHAnsi"/>
          <w:i/>
          <w:iCs/>
          <w:sz w:val="22"/>
          <w:szCs w:val="22"/>
        </w:rPr>
      </w:pPr>
    </w:p>
    <w:p w14:paraId="67EB293F" w14:textId="77777777" w:rsidR="00613443" w:rsidRPr="00E43EA1" w:rsidRDefault="00613443" w:rsidP="00613443">
      <w:pPr>
        <w:pStyle w:val="BodyText2"/>
        <w:jc w:val="both"/>
        <w:rPr>
          <w:rFonts w:asciiTheme="minorHAnsi" w:hAnsiTheme="minorHAnsi"/>
          <w:b/>
          <w:sz w:val="22"/>
          <w:szCs w:val="22"/>
          <w:lang w:val="en-GB"/>
        </w:rPr>
      </w:pPr>
      <w:r w:rsidRPr="00E43EA1">
        <w:rPr>
          <w:rFonts w:asciiTheme="minorHAnsi" w:hAnsiTheme="minorHAnsi"/>
          <w:b/>
          <w:sz w:val="22"/>
          <w:szCs w:val="22"/>
          <w:lang w:val="en-GB"/>
        </w:rPr>
        <w:t xml:space="preserve">Outcome 1 Result: Capacities of National Hydro-Meteorological (NHMS) and Environmental Institutions Enhanced to Monitor Extreme Weather and Climate Change  </w:t>
      </w:r>
    </w:p>
    <w:p w14:paraId="439A50EB" w14:textId="77777777" w:rsidR="00613443" w:rsidRPr="00E43EA1" w:rsidRDefault="00613443" w:rsidP="00613443">
      <w:pPr>
        <w:pStyle w:val="BodyText2"/>
        <w:jc w:val="both"/>
        <w:rPr>
          <w:rFonts w:asciiTheme="minorHAnsi" w:hAnsiTheme="minorHAnsi"/>
          <w:b/>
          <w:sz w:val="22"/>
          <w:szCs w:val="22"/>
          <w:lang w:val="en-GB"/>
        </w:rPr>
      </w:pPr>
    </w:p>
    <w:p w14:paraId="121F2AF4" w14:textId="77777777" w:rsidR="00C40B89" w:rsidRPr="00E43EA1" w:rsidRDefault="00613443" w:rsidP="00DB5542">
      <w:pPr>
        <w:pStyle w:val="BodyText2"/>
        <w:jc w:val="both"/>
        <w:rPr>
          <w:rFonts w:asciiTheme="minorHAnsi" w:hAnsiTheme="minorHAnsi"/>
          <w:b/>
          <w:sz w:val="22"/>
          <w:szCs w:val="22"/>
          <w:lang w:val="en-GB"/>
        </w:rPr>
      </w:pPr>
      <w:r w:rsidRPr="00E43EA1">
        <w:rPr>
          <w:rFonts w:asciiTheme="minorHAnsi" w:hAnsiTheme="minorHAnsi"/>
          <w:b/>
          <w:sz w:val="22"/>
          <w:szCs w:val="22"/>
          <w:lang w:val="en-GB"/>
        </w:rPr>
        <w:t>Output 1</w:t>
      </w:r>
      <w:r w:rsidR="00A43365" w:rsidRPr="00E43EA1">
        <w:rPr>
          <w:rFonts w:asciiTheme="minorHAnsi" w:hAnsiTheme="minorHAnsi"/>
          <w:b/>
          <w:sz w:val="22"/>
          <w:szCs w:val="22"/>
          <w:lang w:val="en-GB"/>
        </w:rPr>
        <w:t>.1</w:t>
      </w:r>
      <w:r w:rsidRPr="00E43EA1">
        <w:rPr>
          <w:rFonts w:asciiTheme="minorHAnsi" w:hAnsiTheme="minorHAnsi"/>
          <w:b/>
          <w:sz w:val="22"/>
          <w:szCs w:val="22"/>
          <w:lang w:val="en-GB"/>
        </w:rPr>
        <w:t xml:space="preserve">: </w:t>
      </w:r>
      <w:r w:rsidR="00C40B89" w:rsidRPr="00E43EA1">
        <w:rPr>
          <w:rFonts w:asciiTheme="minorHAnsi" w:hAnsiTheme="minorHAnsi"/>
          <w:b/>
          <w:sz w:val="22"/>
          <w:szCs w:val="22"/>
          <w:lang w:val="en-GB"/>
        </w:rPr>
        <w:t xml:space="preserve">Hydrological Equipment installed to complement watershed management networks of Guma Valley, Bumbuna Watershed and the Ministry of Water Resources </w:t>
      </w:r>
    </w:p>
    <w:p w14:paraId="027C9003" w14:textId="0D9791FB" w:rsidR="006C7F55" w:rsidRPr="00A63124" w:rsidRDefault="006C7F55" w:rsidP="00EE0265">
      <w:pPr>
        <w:pStyle w:val="A"/>
        <w:numPr>
          <w:ilvl w:val="2"/>
          <w:numId w:val="15"/>
        </w:numPr>
        <w:spacing w:before="120" w:after="0"/>
        <w:ind w:left="900" w:hanging="630"/>
        <w:rPr>
          <w:rFonts w:asciiTheme="minorHAnsi" w:eastAsia="Calibri" w:hAnsiTheme="minorHAnsi"/>
          <w:bCs/>
          <w:iCs/>
          <w:lang w:val="en-GB"/>
        </w:rPr>
      </w:pPr>
      <w:r w:rsidRPr="00A63124">
        <w:rPr>
          <w:rFonts w:asciiTheme="minorHAnsi" w:eastAsia="PMingLiU" w:hAnsiTheme="minorHAnsi"/>
          <w:lang w:eastAsia="zh-TW"/>
        </w:rPr>
        <w:t>Six</w:t>
      </w:r>
      <w:r w:rsidR="00B92FA2" w:rsidRPr="00A63124">
        <w:rPr>
          <w:rFonts w:asciiTheme="minorHAnsi" w:eastAsia="PMingLiU" w:hAnsiTheme="minorHAnsi"/>
          <w:lang w:eastAsia="zh-TW"/>
        </w:rPr>
        <w:t xml:space="preserve"> staff of the Water Directorate, MWR, </w:t>
      </w:r>
      <w:r w:rsidR="001A5AFB" w:rsidRPr="00A63124">
        <w:rPr>
          <w:rFonts w:asciiTheme="minorHAnsi" w:eastAsia="PMingLiU" w:hAnsiTheme="minorHAnsi"/>
          <w:lang w:eastAsia="zh-TW"/>
        </w:rPr>
        <w:t xml:space="preserve">attended trainings in </w:t>
      </w:r>
      <w:r w:rsidR="008066E4" w:rsidRPr="00A63124">
        <w:rPr>
          <w:rFonts w:asciiTheme="minorHAnsi" w:eastAsia="PMingLiU" w:hAnsiTheme="minorHAnsi"/>
          <w:lang w:eastAsia="zh-TW"/>
        </w:rPr>
        <w:t>operational watershed monitoring and hydrological modeling</w:t>
      </w:r>
      <w:r w:rsidR="00B92FA2" w:rsidRPr="00A63124">
        <w:rPr>
          <w:rFonts w:asciiTheme="minorHAnsi" w:eastAsia="PMingLiU" w:hAnsiTheme="minorHAnsi"/>
          <w:lang w:eastAsia="zh-TW"/>
        </w:rPr>
        <w:t xml:space="preserve"> from the</w:t>
      </w:r>
      <w:r w:rsidR="00987614" w:rsidRPr="00A63124">
        <w:rPr>
          <w:rFonts w:asciiTheme="minorHAnsi" w:eastAsia="PMingLiU" w:hAnsiTheme="minorHAnsi"/>
          <w:lang w:eastAsia="zh-TW"/>
        </w:rPr>
        <w:t xml:space="preserve"> </w:t>
      </w:r>
      <w:r w:rsidR="001A5AFB" w:rsidRPr="00A63124">
        <w:rPr>
          <w:rFonts w:asciiTheme="minorHAnsi" w:eastAsia="PMingLiU" w:hAnsiTheme="minorHAnsi"/>
          <w:lang w:eastAsia="zh-TW"/>
        </w:rPr>
        <w:t>10</w:t>
      </w:r>
      <w:r w:rsidR="001A5AFB" w:rsidRPr="00A63124">
        <w:rPr>
          <w:rFonts w:asciiTheme="minorHAnsi" w:eastAsia="PMingLiU" w:hAnsiTheme="minorHAnsi"/>
          <w:vertAlign w:val="superscript"/>
          <w:lang w:eastAsia="zh-TW"/>
        </w:rPr>
        <w:t>th</w:t>
      </w:r>
      <w:r w:rsidR="001A5AFB" w:rsidRPr="00A63124">
        <w:rPr>
          <w:rFonts w:asciiTheme="minorHAnsi" w:eastAsia="PMingLiU" w:hAnsiTheme="minorHAnsi"/>
          <w:lang w:eastAsia="zh-TW"/>
        </w:rPr>
        <w:t xml:space="preserve"> – 30</w:t>
      </w:r>
      <w:r w:rsidR="001A5AFB" w:rsidRPr="00A63124">
        <w:rPr>
          <w:rFonts w:asciiTheme="minorHAnsi" w:eastAsia="PMingLiU" w:hAnsiTheme="minorHAnsi"/>
          <w:vertAlign w:val="superscript"/>
          <w:lang w:eastAsia="zh-TW"/>
        </w:rPr>
        <w:t>th</w:t>
      </w:r>
      <w:r w:rsidR="001A5AFB" w:rsidRPr="00A63124">
        <w:rPr>
          <w:rFonts w:asciiTheme="minorHAnsi" w:eastAsia="PMingLiU" w:hAnsiTheme="minorHAnsi"/>
          <w:lang w:eastAsia="zh-TW"/>
        </w:rPr>
        <w:t xml:space="preserve"> </w:t>
      </w:r>
      <w:r w:rsidR="00987614" w:rsidRPr="00A63124">
        <w:rPr>
          <w:rFonts w:asciiTheme="minorHAnsi" w:eastAsia="PMingLiU" w:hAnsiTheme="minorHAnsi"/>
          <w:lang w:eastAsia="zh-TW"/>
        </w:rPr>
        <w:t>September, 201</w:t>
      </w:r>
      <w:r w:rsidR="007D07EE">
        <w:rPr>
          <w:rFonts w:asciiTheme="minorHAnsi" w:eastAsia="PMingLiU" w:hAnsiTheme="minorHAnsi"/>
          <w:lang w:eastAsia="zh-TW"/>
        </w:rPr>
        <w:t>7</w:t>
      </w:r>
      <w:r w:rsidR="00987614" w:rsidRPr="00A63124">
        <w:rPr>
          <w:rFonts w:asciiTheme="minorHAnsi" w:eastAsia="PMingLiU" w:hAnsiTheme="minorHAnsi"/>
          <w:lang w:eastAsia="zh-TW"/>
        </w:rPr>
        <w:t xml:space="preserve">, </w:t>
      </w:r>
      <w:r w:rsidR="00B92FA2" w:rsidRPr="00A63124">
        <w:rPr>
          <w:rFonts w:asciiTheme="minorHAnsi" w:eastAsia="PMingLiU" w:hAnsiTheme="minorHAnsi"/>
          <w:lang w:eastAsia="zh-TW"/>
        </w:rPr>
        <w:t xml:space="preserve">in </w:t>
      </w:r>
      <w:r w:rsidRPr="00A63124">
        <w:rPr>
          <w:rFonts w:asciiTheme="minorHAnsi" w:eastAsia="PMingLiU" w:hAnsiTheme="minorHAnsi"/>
          <w:lang w:eastAsia="zh-TW"/>
        </w:rPr>
        <w:t>Accra, Ghana</w:t>
      </w:r>
      <w:r w:rsidR="0001493A" w:rsidRPr="00A63124">
        <w:rPr>
          <w:rFonts w:asciiTheme="minorHAnsi" w:eastAsia="PMingLiU" w:hAnsiTheme="minorHAnsi"/>
          <w:lang w:eastAsia="zh-TW"/>
        </w:rPr>
        <w:t xml:space="preserve">. These </w:t>
      </w:r>
      <w:r w:rsidR="001A5AFB" w:rsidRPr="00A63124">
        <w:rPr>
          <w:rFonts w:asciiTheme="minorHAnsi" w:eastAsia="PMingLiU" w:hAnsiTheme="minorHAnsi"/>
          <w:lang w:eastAsia="zh-TW"/>
        </w:rPr>
        <w:t xml:space="preserve">will serve as trainers to replicate and/or transfer knowledge to their colleagues. </w:t>
      </w:r>
      <w:r w:rsidR="00404472" w:rsidRPr="00A63124">
        <w:rPr>
          <w:rFonts w:asciiTheme="minorHAnsi" w:eastAsia="PMingLiU" w:hAnsiTheme="minorHAnsi"/>
          <w:lang w:eastAsia="zh-TW"/>
        </w:rPr>
        <w:t xml:space="preserve">                </w:t>
      </w:r>
    </w:p>
    <w:p w14:paraId="31903C37" w14:textId="47884023" w:rsidR="00404472" w:rsidRPr="00A63124" w:rsidRDefault="00404472" w:rsidP="00EE0265">
      <w:pPr>
        <w:pStyle w:val="NoSpacing"/>
        <w:numPr>
          <w:ilvl w:val="2"/>
          <w:numId w:val="15"/>
        </w:numPr>
        <w:ind w:left="900" w:hanging="630"/>
        <w:jc w:val="both"/>
        <w:rPr>
          <w:rFonts w:ascii="Calibri" w:hAnsi="Calibri"/>
          <w:sz w:val="22"/>
          <w:szCs w:val="22"/>
        </w:rPr>
      </w:pPr>
      <w:r w:rsidRPr="00A63124">
        <w:rPr>
          <w:rFonts w:ascii="Calibri" w:hAnsi="Calibri"/>
          <w:sz w:val="22"/>
          <w:szCs w:val="22"/>
        </w:rPr>
        <w:t xml:space="preserve">Thirty Water Quality Technicians of the Ministry of Water Resources were trained on the practices and methodologies of proper water sampling techniques and quality assessment procedures. It provided training on the scientific theories and concepts relating to sample collection, handling, storage and techniques for water quality assessment procedures. It is obvious that understanding the underlying scientific principles to the various techniques employed in water quality assessment will improve the performance of the technicians in achieving one of the core mandates of the Ministry of Water Resources which providing safe water to the people of Sierra Leone </w:t>
      </w:r>
      <w:proofErr w:type="gramStart"/>
      <w:r w:rsidRPr="00A63124">
        <w:rPr>
          <w:rFonts w:ascii="Calibri" w:hAnsi="Calibri"/>
          <w:sz w:val="22"/>
          <w:szCs w:val="22"/>
        </w:rPr>
        <w:t>and also</w:t>
      </w:r>
      <w:proofErr w:type="gramEnd"/>
      <w:r w:rsidRPr="00A63124">
        <w:rPr>
          <w:rFonts w:ascii="Calibri" w:hAnsi="Calibri"/>
          <w:sz w:val="22"/>
          <w:szCs w:val="22"/>
        </w:rPr>
        <w:t xml:space="preserve"> manage the country’s water resources. The field activities were designed to first assess the level of knowledge acquired in the training and the impact of the training on the overall performance of the technicians on the job. It also served as a platform for experience sharing and apprenticeship among the technicians. The training also offered basic management skills in running field offices, planning for various activities involved in water quality assessment and technical report writing. The training program is found on Annex A of this report. </w:t>
      </w:r>
    </w:p>
    <w:p w14:paraId="0570BA9A" w14:textId="77777777" w:rsidR="008066E4" w:rsidRPr="001E338E" w:rsidRDefault="008066E4" w:rsidP="00DB5542">
      <w:pPr>
        <w:pStyle w:val="BodyText2"/>
        <w:jc w:val="both"/>
        <w:rPr>
          <w:rFonts w:ascii="Calibri" w:hAnsi="Calibri"/>
          <w:sz w:val="22"/>
          <w:szCs w:val="22"/>
          <w:lang w:val="en-GB"/>
        </w:rPr>
      </w:pPr>
    </w:p>
    <w:p w14:paraId="50B360D7" w14:textId="77777777" w:rsidR="00A43365" w:rsidRPr="00E43EA1" w:rsidRDefault="00A43365" w:rsidP="00DB5542">
      <w:pPr>
        <w:pStyle w:val="BodyText2"/>
        <w:jc w:val="both"/>
        <w:rPr>
          <w:rFonts w:asciiTheme="minorHAnsi" w:hAnsiTheme="minorHAnsi"/>
          <w:b/>
          <w:sz w:val="22"/>
          <w:szCs w:val="22"/>
          <w:lang w:val="en-GB"/>
        </w:rPr>
      </w:pPr>
      <w:r w:rsidRPr="00E43EA1">
        <w:rPr>
          <w:rFonts w:asciiTheme="minorHAnsi" w:hAnsiTheme="minorHAnsi"/>
          <w:b/>
          <w:sz w:val="22"/>
          <w:szCs w:val="22"/>
          <w:lang w:val="en-GB"/>
        </w:rPr>
        <w:t xml:space="preserve">Output 1.2: Meteorological Equipment installed and supporting the establishment of an integrated weather monitoring network </w:t>
      </w:r>
    </w:p>
    <w:p w14:paraId="168EB590" w14:textId="77777777" w:rsidR="00EE0265" w:rsidRPr="00EE0265" w:rsidRDefault="00AD55B8" w:rsidP="005B2C2C">
      <w:pPr>
        <w:pStyle w:val="A"/>
        <w:numPr>
          <w:ilvl w:val="2"/>
          <w:numId w:val="16"/>
        </w:numPr>
        <w:tabs>
          <w:tab w:val="left" w:pos="990"/>
        </w:tabs>
        <w:spacing w:before="120" w:after="0"/>
        <w:ind w:left="900" w:hanging="810"/>
        <w:rPr>
          <w:rFonts w:asciiTheme="minorHAnsi" w:eastAsiaTheme="minorHAnsi" w:hAnsiTheme="minorHAnsi"/>
        </w:rPr>
      </w:pPr>
      <w:r w:rsidRPr="00E43EA1">
        <w:rPr>
          <w:rFonts w:asciiTheme="minorHAnsi" w:hAnsiTheme="minorHAnsi" w:cs="Arial"/>
        </w:rPr>
        <w:t>1071 Dedicated Server in Cloud (IaaS)</w:t>
      </w:r>
      <w:r w:rsidRPr="00E43EA1">
        <w:rPr>
          <w:rStyle w:val="FootnoteReference"/>
          <w:rFonts w:asciiTheme="minorHAnsi" w:hAnsiTheme="minorHAnsi" w:cs="Arial"/>
        </w:rPr>
        <w:footnoteReference w:id="1"/>
      </w:r>
      <w:r w:rsidRPr="00E43EA1">
        <w:rPr>
          <w:rFonts w:asciiTheme="minorHAnsi" w:hAnsiTheme="minorHAnsi" w:cs="Arial"/>
        </w:rPr>
        <w:t xml:space="preserve"> – a virtualized server to host the Climate Information, Disaster Management and Early Warning Systems (CIDMEWS) Web Server, and application Server and Data Server in the Cloud</w:t>
      </w:r>
      <w:r w:rsidR="00804F4A" w:rsidRPr="00E43EA1">
        <w:rPr>
          <w:rFonts w:asciiTheme="minorHAnsi" w:hAnsiTheme="minorHAnsi" w:cs="Arial"/>
        </w:rPr>
        <w:t xml:space="preserve">; </w:t>
      </w:r>
      <w:r w:rsidRPr="00E43EA1">
        <w:rPr>
          <w:rFonts w:asciiTheme="minorHAnsi" w:hAnsiTheme="minorHAnsi" w:cs="Arial"/>
        </w:rPr>
        <w:t>HP Z1 G2 All-in-One Workstation (</w:t>
      </w:r>
      <w:r w:rsidRPr="00E43EA1">
        <w:rPr>
          <w:rFonts w:asciiTheme="minorHAnsi" w:hAnsiTheme="minorHAnsi" w:cs="Arial"/>
          <w:b/>
        </w:rPr>
        <w:t>Hardware</w:t>
      </w:r>
      <w:r w:rsidRPr="00E43EA1">
        <w:rPr>
          <w:rFonts w:asciiTheme="minorHAnsi" w:hAnsiTheme="minorHAnsi" w:cs="Arial"/>
        </w:rPr>
        <w:t>) with an ArcGIS for Desktop Advanced Concurrent Use License</w:t>
      </w:r>
      <w:r w:rsidR="00D630B3" w:rsidRPr="00E43EA1">
        <w:rPr>
          <w:rFonts w:asciiTheme="minorHAnsi" w:hAnsiTheme="minorHAnsi" w:cs="Arial"/>
          <w:vertAlign w:val="superscript"/>
        </w:rPr>
        <w:t>2</w:t>
      </w:r>
      <w:r w:rsidR="00D630B3" w:rsidRPr="00E43EA1">
        <w:rPr>
          <w:rFonts w:asciiTheme="minorHAnsi" w:hAnsiTheme="minorHAnsi" w:cs="Arial"/>
        </w:rPr>
        <w:t xml:space="preserve">; </w:t>
      </w:r>
      <w:r w:rsidR="00D9651D" w:rsidRPr="00E43EA1">
        <w:rPr>
          <w:rFonts w:asciiTheme="minorHAnsi" w:hAnsiTheme="minorHAnsi" w:cs="Arial"/>
          <w:b/>
        </w:rPr>
        <w:t>Software/Hadrware;</w:t>
      </w:r>
      <w:r w:rsidR="00D9651D" w:rsidRPr="00E43EA1">
        <w:rPr>
          <w:rFonts w:asciiTheme="minorHAnsi" w:hAnsiTheme="minorHAnsi" w:cs="Arial"/>
        </w:rPr>
        <w:t xml:space="preserve"> ArcGIS for Server Enterprise Advanced</w:t>
      </w:r>
      <w:r w:rsidR="00D9651D" w:rsidRPr="00E43EA1">
        <w:rPr>
          <w:rStyle w:val="FootnoteReference"/>
          <w:rFonts w:asciiTheme="minorHAnsi" w:hAnsiTheme="minorHAnsi" w:cs="Arial"/>
        </w:rPr>
        <w:footnoteReference w:id="2"/>
      </w:r>
      <w:r w:rsidR="00D9651D" w:rsidRPr="00E43EA1">
        <w:rPr>
          <w:rFonts w:asciiTheme="minorHAnsi" w:hAnsiTheme="minorHAnsi" w:cs="Arial"/>
        </w:rPr>
        <w:t xml:space="preserve"> (up to four cores) 365-Day Term License – to publish, serve and consume GIS resources as services for the CIDMEWS GIS Web Mapping Application</w:t>
      </w:r>
      <w:r w:rsidR="00D9651D" w:rsidRPr="00E43EA1">
        <w:rPr>
          <w:rFonts w:asciiTheme="minorHAnsi" w:eastAsiaTheme="minorHAnsi" w:hAnsiTheme="minorHAnsi"/>
        </w:rPr>
        <w:t>;</w:t>
      </w:r>
      <w:r w:rsidR="00804F4A" w:rsidRPr="00E43EA1">
        <w:rPr>
          <w:rFonts w:asciiTheme="minorHAnsi" w:eastAsiaTheme="minorHAnsi" w:hAnsiTheme="minorHAnsi"/>
        </w:rPr>
        <w:t xml:space="preserve"> and </w:t>
      </w:r>
      <w:r w:rsidR="00D9651D" w:rsidRPr="00E43EA1">
        <w:rPr>
          <w:rFonts w:asciiTheme="minorHAnsi" w:eastAsiaTheme="minorHAnsi" w:hAnsiTheme="minorHAnsi"/>
        </w:rPr>
        <w:t xml:space="preserve"> </w:t>
      </w:r>
      <w:r w:rsidR="00D9651D" w:rsidRPr="00E43EA1">
        <w:rPr>
          <w:rFonts w:asciiTheme="minorHAnsi" w:hAnsiTheme="minorHAnsi" w:cs="Arial"/>
        </w:rPr>
        <w:t>ArcGIS Online Level 3 Plan</w:t>
      </w:r>
      <w:r w:rsidR="00D9651D" w:rsidRPr="00E43EA1">
        <w:rPr>
          <w:rStyle w:val="FootnoteReference"/>
          <w:rFonts w:asciiTheme="minorHAnsi" w:hAnsiTheme="minorHAnsi" w:cs="Arial"/>
        </w:rPr>
        <w:footnoteReference w:id="3"/>
      </w:r>
      <w:r w:rsidR="00D9651D" w:rsidRPr="00E43EA1">
        <w:rPr>
          <w:rFonts w:asciiTheme="minorHAnsi" w:hAnsiTheme="minorHAnsi" w:cs="Arial"/>
        </w:rPr>
        <w:t xml:space="preserve"> (Includes up to 100 Named Users and 17,500 Credits) - collaborative cloud-based Web mapping platform to use, create, share maps, scenes, apps, layers, analytics, and data for the CIDM</w:t>
      </w:r>
      <w:r w:rsidR="00D630B3" w:rsidRPr="00E43EA1">
        <w:rPr>
          <w:rFonts w:asciiTheme="minorHAnsi" w:hAnsiTheme="minorHAnsi" w:cs="Arial"/>
        </w:rPr>
        <w:t xml:space="preserve">EWS GIS Web Mapping Application, </w:t>
      </w:r>
      <w:r w:rsidR="00257CC2" w:rsidRPr="00E43EA1">
        <w:rPr>
          <w:rFonts w:asciiTheme="minorHAnsi" w:hAnsiTheme="minorHAnsi" w:cs="Arial"/>
        </w:rPr>
        <w:t xml:space="preserve">and related soft and hardwares </w:t>
      </w:r>
      <w:r w:rsidR="00D630B3" w:rsidRPr="00E43EA1">
        <w:rPr>
          <w:rFonts w:asciiTheme="minorHAnsi" w:hAnsiTheme="minorHAnsi" w:cs="Arial"/>
        </w:rPr>
        <w:t>being procured to</w:t>
      </w:r>
      <w:r w:rsidR="00D630B3" w:rsidRPr="00E43EA1">
        <w:rPr>
          <w:rFonts w:asciiTheme="minorHAnsi" w:hAnsiTheme="minorHAnsi"/>
          <w:iCs/>
        </w:rPr>
        <w:t xml:space="preserve"> develop communications, early warning, and forecasting products on the CIEWS Project, by</w:t>
      </w:r>
      <w:r w:rsidR="00EE0265">
        <w:rPr>
          <w:rFonts w:asciiTheme="minorHAnsi" w:hAnsiTheme="minorHAnsi"/>
          <w:iCs/>
        </w:rPr>
        <w:t xml:space="preserve"> INTEGEMS</w:t>
      </w:r>
    </w:p>
    <w:p w14:paraId="12115EC9" w14:textId="4232693E" w:rsidR="00F93408" w:rsidRPr="00804F4A" w:rsidRDefault="00804F4A" w:rsidP="00EE0265">
      <w:pPr>
        <w:pStyle w:val="A"/>
        <w:tabs>
          <w:tab w:val="clear" w:pos="720"/>
        </w:tabs>
        <w:spacing w:before="120" w:after="0"/>
        <w:ind w:left="1418" w:firstLine="0"/>
        <w:rPr>
          <w:rFonts w:asciiTheme="minorHAnsi" w:eastAsiaTheme="minorHAnsi" w:hAnsiTheme="minorHAnsi"/>
        </w:rPr>
      </w:pPr>
      <w:r w:rsidRPr="00E43EA1">
        <w:rPr>
          <w:rFonts w:ascii="Calibri" w:hAnsi="Calibri" w:cs="Calibri"/>
        </w:rPr>
        <w:tab/>
      </w:r>
      <w:r>
        <w:rPr>
          <w:rFonts w:ascii="Calibri" w:hAnsi="Calibri" w:cs="Calibri"/>
        </w:rPr>
        <w:tab/>
      </w:r>
    </w:p>
    <w:p w14:paraId="52451502" w14:textId="28E3EACE" w:rsidR="0095098C" w:rsidRDefault="00EE0265" w:rsidP="0095098C">
      <w:pPr>
        <w:pStyle w:val="ListParagraph"/>
        <w:numPr>
          <w:ilvl w:val="1"/>
          <w:numId w:val="27"/>
        </w:numPr>
        <w:spacing w:after="200" w:line="276" w:lineRule="auto"/>
        <w:ind w:left="1350" w:hanging="630"/>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lastRenderedPageBreak/>
        <w:t xml:space="preserve">A synoptic weather station </w:t>
      </w:r>
      <w:r w:rsidR="00301580">
        <w:rPr>
          <w:rStyle w:val="Hyperlink"/>
          <w:rFonts w:asciiTheme="minorHAnsi" w:hAnsiTheme="minorHAnsi"/>
          <w:color w:val="auto"/>
          <w:sz w:val="22"/>
          <w:szCs w:val="22"/>
          <w:u w:val="none"/>
        </w:rPr>
        <w:t xml:space="preserve">was </w:t>
      </w:r>
      <w:r w:rsidR="0095098C" w:rsidRPr="00EE0265">
        <w:rPr>
          <w:rStyle w:val="Hyperlink"/>
          <w:rFonts w:asciiTheme="minorHAnsi" w:hAnsiTheme="minorHAnsi"/>
          <w:color w:val="auto"/>
          <w:sz w:val="22"/>
          <w:szCs w:val="22"/>
          <w:u w:val="none"/>
        </w:rPr>
        <w:t>procured for the Lungi international airport so that all weather stations are in tune with latest technologies particularly because of the impo</w:t>
      </w:r>
      <w:r w:rsidR="00301580">
        <w:rPr>
          <w:rStyle w:val="Hyperlink"/>
          <w:rFonts w:asciiTheme="minorHAnsi" w:hAnsiTheme="minorHAnsi"/>
          <w:color w:val="auto"/>
          <w:sz w:val="22"/>
          <w:szCs w:val="22"/>
          <w:u w:val="none"/>
        </w:rPr>
        <w:t>rtance the airport commands</w:t>
      </w:r>
      <w:r w:rsidR="0095098C" w:rsidRPr="00EE0265">
        <w:rPr>
          <w:rStyle w:val="Hyperlink"/>
          <w:rFonts w:asciiTheme="minorHAnsi" w:hAnsiTheme="minorHAnsi"/>
          <w:color w:val="auto"/>
          <w:sz w:val="22"/>
          <w:szCs w:val="22"/>
          <w:u w:val="none"/>
        </w:rPr>
        <w:t>.</w:t>
      </w:r>
    </w:p>
    <w:p w14:paraId="24606E03" w14:textId="77777777" w:rsidR="005B2C2C" w:rsidRPr="005B2C2C" w:rsidRDefault="005B2C2C" w:rsidP="005B2C2C">
      <w:pPr>
        <w:pStyle w:val="ListParagraph"/>
        <w:numPr>
          <w:ilvl w:val="1"/>
          <w:numId w:val="27"/>
        </w:numPr>
        <w:spacing w:after="200" w:line="276" w:lineRule="auto"/>
        <w:ind w:left="1350" w:hanging="720"/>
        <w:rPr>
          <w:rFonts w:asciiTheme="minorHAnsi" w:hAnsiTheme="minorHAnsi"/>
          <w:sz w:val="22"/>
          <w:szCs w:val="22"/>
        </w:rPr>
      </w:pPr>
      <w:r w:rsidRPr="005B2C2C">
        <w:rPr>
          <w:rStyle w:val="Hyperlink"/>
          <w:rFonts w:asciiTheme="minorHAnsi" w:hAnsiTheme="minorHAnsi"/>
          <w:color w:val="auto"/>
          <w:sz w:val="22"/>
          <w:szCs w:val="22"/>
          <w:u w:val="none"/>
        </w:rPr>
        <w:t xml:space="preserve">A number of capacity building in terms of equipment’s have been provided to radio stations in Dodo and </w:t>
      </w:r>
      <w:proofErr w:type="spellStart"/>
      <w:r w:rsidRPr="005B2C2C">
        <w:rPr>
          <w:rStyle w:val="Hyperlink"/>
          <w:rFonts w:asciiTheme="minorHAnsi" w:hAnsiTheme="minorHAnsi"/>
          <w:color w:val="auto"/>
          <w:sz w:val="22"/>
          <w:szCs w:val="22"/>
          <w:u w:val="none"/>
        </w:rPr>
        <w:t>Bumbuna</w:t>
      </w:r>
      <w:proofErr w:type="spellEnd"/>
      <w:r w:rsidRPr="005B2C2C">
        <w:rPr>
          <w:rStyle w:val="Hyperlink"/>
          <w:rFonts w:asciiTheme="minorHAnsi" w:hAnsiTheme="minorHAnsi"/>
          <w:color w:val="auto"/>
          <w:sz w:val="22"/>
          <w:szCs w:val="22"/>
          <w:u w:val="none"/>
        </w:rPr>
        <w:t xml:space="preserve"> to enable them </w:t>
      </w:r>
      <w:proofErr w:type="gramStart"/>
      <w:r w:rsidRPr="005B2C2C">
        <w:rPr>
          <w:rStyle w:val="Hyperlink"/>
          <w:rFonts w:asciiTheme="minorHAnsi" w:hAnsiTheme="minorHAnsi"/>
          <w:color w:val="auto"/>
          <w:sz w:val="22"/>
          <w:szCs w:val="22"/>
          <w:u w:val="none"/>
        </w:rPr>
        <w:t>transmit</w:t>
      </w:r>
      <w:proofErr w:type="gramEnd"/>
      <w:r w:rsidRPr="005B2C2C">
        <w:rPr>
          <w:rStyle w:val="Hyperlink"/>
          <w:rFonts w:asciiTheme="minorHAnsi" w:hAnsiTheme="minorHAnsi"/>
          <w:color w:val="auto"/>
          <w:sz w:val="22"/>
          <w:szCs w:val="22"/>
          <w:u w:val="none"/>
        </w:rPr>
        <w:t xml:space="preserve"> early warning information to the people in those high risk communities.</w:t>
      </w:r>
    </w:p>
    <w:p w14:paraId="18C1FF55" w14:textId="77777777" w:rsidR="005639B1" w:rsidRPr="00E43F5B" w:rsidRDefault="005639B1" w:rsidP="005639B1">
      <w:pPr>
        <w:pStyle w:val="A"/>
        <w:tabs>
          <w:tab w:val="clear" w:pos="720"/>
        </w:tabs>
        <w:spacing w:before="120" w:after="0"/>
        <w:ind w:left="1418" w:firstLine="0"/>
        <w:rPr>
          <w:rFonts w:asciiTheme="minorHAnsi" w:eastAsia="PMingLiU" w:hAnsiTheme="minorHAnsi"/>
          <w:lang w:eastAsia="zh-TW"/>
        </w:rPr>
      </w:pPr>
    </w:p>
    <w:p w14:paraId="656D3179" w14:textId="77777777" w:rsidR="00A43365" w:rsidRPr="00E43F5B" w:rsidRDefault="00A43365" w:rsidP="00DB5542">
      <w:pPr>
        <w:pStyle w:val="BodyText2"/>
        <w:jc w:val="both"/>
        <w:rPr>
          <w:rFonts w:asciiTheme="minorHAnsi" w:hAnsiTheme="minorHAnsi"/>
          <w:b/>
          <w:sz w:val="22"/>
          <w:szCs w:val="22"/>
          <w:lang w:val="en-GB"/>
        </w:rPr>
      </w:pPr>
      <w:r w:rsidRPr="00E43F5B">
        <w:rPr>
          <w:rFonts w:asciiTheme="minorHAnsi" w:hAnsiTheme="minorHAnsi"/>
          <w:b/>
          <w:sz w:val="22"/>
          <w:szCs w:val="22"/>
          <w:lang w:val="en-GB"/>
        </w:rPr>
        <w:t xml:space="preserve">Output 1.3: Forecasting meteorological tools, soft wares, infrastructure facilities and specialized training available and running SYNERGIE, SADIS &amp; AMESD Systems, and Capacity of the Sierra Leone Meteorological Department Strengthened to Produce Improved and Sector Tailored Weather Forecasts </w:t>
      </w:r>
    </w:p>
    <w:p w14:paraId="0C137A19" w14:textId="216A6EAE" w:rsidR="00764381" w:rsidRPr="00FF689C" w:rsidRDefault="00A43365" w:rsidP="00DB5542">
      <w:pPr>
        <w:pStyle w:val="BodyText2"/>
        <w:jc w:val="both"/>
        <w:rPr>
          <w:rFonts w:asciiTheme="minorHAnsi" w:hAnsiTheme="minorHAnsi"/>
          <w:b/>
          <w:sz w:val="22"/>
          <w:szCs w:val="22"/>
          <w:lang w:val="en-GB"/>
        </w:rPr>
      </w:pPr>
      <w:r w:rsidRPr="00E43F5B">
        <w:rPr>
          <w:rFonts w:asciiTheme="minorHAnsi" w:hAnsiTheme="minorHAnsi"/>
          <w:b/>
          <w:sz w:val="22"/>
          <w:szCs w:val="22"/>
          <w:lang w:val="en-GB"/>
        </w:rPr>
        <w:t xml:space="preserve">  </w:t>
      </w:r>
    </w:p>
    <w:p w14:paraId="623FCDD9" w14:textId="4877F83A" w:rsidR="00BE61CB" w:rsidRPr="00E43F5B" w:rsidRDefault="00BE61CB" w:rsidP="00BE61CB">
      <w:pPr>
        <w:pStyle w:val="BodyText2"/>
        <w:jc w:val="both"/>
        <w:rPr>
          <w:rFonts w:asciiTheme="minorHAnsi" w:hAnsiTheme="minorHAnsi"/>
          <w:b/>
          <w:sz w:val="22"/>
          <w:szCs w:val="22"/>
          <w:lang w:val="en-GB"/>
        </w:rPr>
      </w:pPr>
      <w:r w:rsidRPr="00E43F5B">
        <w:rPr>
          <w:rFonts w:asciiTheme="minorHAnsi" w:hAnsiTheme="minorHAnsi"/>
          <w:b/>
          <w:sz w:val="22"/>
          <w:szCs w:val="22"/>
          <w:lang w:val="en-GB"/>
        </w:rPr>
        <w:t>Output 1.4: Capacity of the SLM</w:t>
      </w:r>
      <w:r w:rsidR="007D07EE">
        <w:rPr>
          <w:rFonts w:asciiTheme="minorHAnsi" w:hAnsiTheme="minorHAnsi"/>
          <w:b/>
          <w:sz w:val="22"/>
          <w:szCs w:val="22"/>
          <w:lang w:val="en-GB"/>
        </w:rPr>
        <w:t>A</w:t>
      </w:r>
      <w:r w:rsidRPr="00E43F5B">
        <w:rPr>
          <w:rFonts w:asciiTheme="minorHAnsi" w:hAnsiTheme="minorHAnsi"/>
          <w:b/>
          <w:sz w:val="22"/>
          <w:szCs w:val="22"/>
          <w:lang w:val="en-GB"/>
        </w:rPr>
        <w:t xml:space="preserve"> Enhanced to Support Early Warning System Data Handling and Forecasting Operations </w:t>
      </w:r>
    </w:p>
    <w:p w14:paraId="44C8E396" w14:textId="5336A351" w:rsidR="00BE61CB" w:rsidRPr="00E43F5B" w:rsidRDefault="00810D6D" w:rsidP="00BE61CB">
      <w:pPr>
        <w:pStyle w:val="A"/>
        <w:numPr>
          <w:ilvl w:val="2"/>
          <w:numId w:val="19"/>
        </w:numPr>
        <w:spacing w:before="120" w:after="0"/>
        <w:ind w:left="1418" w:hanging="709"/>
        <w:rPr>
          <w:rFonts w:asciiTheme="minorHAnsi" w:hAnsiTheme="minorHAnsi"/>
        </w:rPr>
      </w:pPr>
      <w:r w:rsidRPr="00E43F5B">
        <w:rPr>
          <w:rFonts w:asciiTheme="minorHAnsi" w:hAnsiTheme="minorHAnsi"/>
        </w:rPr>
        <w:t xml:space="preserve">On-the-job capacity development programme for Meteorological Technicians developed by </w:t>
      </w:r>
      <w:r w:rsidR="00117B17">
        <w:rPr>
          <w:rFonts w:asciiTheme="minorHAnsi" w:hAnsiTheme="minorHAnsi"/>
        </w:rPr>
        <w:t xml:space="preserve">the </w:t>
      </w:r>
      <w:proofErr w:type="spellStart"/>
      <w:r w:rsidR="00117B17">
        <w:rPr>
          <w:rFonts w:asciiTheme="minorHAnsi" w:hAnsiTheme="minorHAnsi"/>
        </w:rPr>
        <w:t>Meteological</w:t>
      </w:r>
      <w:proofErr w:type="spellEnd"/>
      <w:r w:rsidR="00117B17">
        <w:rPr>
          <w:rFonts w:asciiTheme="minorHAnsi" w:hAnsiTheme="minorHAnsi"/>
        </w:rPr>
        <w:t xml:space="preserve"> regional center in Lagos</w:t>
      </w:r>
      <w:r w:rsidR="00E43F5B" w:rsidRPr="00E43F5B">
        <w:rPr>
          <w:rFonts w:asciiTheme="minorHAnsi" w:hAnsiTheme="minorHAnsi"/>
        </w:rPr>
        <w:t xml:space="preserve"> </w:t>
      </w:r>
      <w:r w:rsidR="002E1B41" w:rsidRPr="00E43F5B">
        <w:rPr>
          <w:rFonts w:asciiTheme="minorHAnsi" w:hAnsiTheme="minorHAnsi"/>
        </w:rPr>
        <w:t xml:space="preserve">in alignment with </w:t>
      </w:r>
      <w:proofErr w:type="spellStart"/>
      <w:r w:rsidR="00BE61CB" w:rsidRPr="00E43F5B">
        <w:rPr>
          <w:rFonts w:asciiTheme="minorHAnsi" w:hAnsiTheme="minorHAnsi"/>
        </w:rPr>
        <w:t>GoSL</w:t>
      </w:r>
      <w:proofErr w:type="spellEnd"/>
      <w:r w:rsidR="00BE61CB" w:rsidRPr="00E43F5B">
        <w:rPr>
          <w:rFonts w:asciiTheme="minorHAnsi" w:hAnsiTheme="minorHAnsi"/>
        </w:rPr>
        <w:t xml:space="preserve"> investment plan for SLM</w:t>
      </w:r>
      <w:r w:rsidR="00117B17">
        <w:rPr>
          <w:rFonts w:asciiTheme="minorHAnsi" w:hAnsiTheme="minorHAnsi"/>
        </w:rPr>
        <w:t>A</w:t>
      </w:r>
      <w:r w:rsidR="00BE61CB" w:rsidRPr="00E43F5B">
        <w:rPr>
          <w:rFonts w:asciiTheme="minorHAnsi" w:hAnsiTheme="minorHAnsi"/>
        </w:rPr>
        <w:t xml:space="preserve"> develop</w:t>
      </w:r>
      <w:r w:rsidR="002E1B41" w:rsidRPr="00E43F5B">
        <w:rPr>
          <w:rFonts w:asciiTheme="minorHAnsi" w:hAnsiTheme="minorHAnsi"/>
        </w:rPr>
        <w:t xml:space="preserve">. Rolling out of developed plan </w:t>
      </w:r>
      <w:r w:rsidR="00117B17">
        <w:rPr>
          <w:rFonts w:asciiTheme="minorHAnsi" w:hAnsiTheme="minorHAnsi"/>
        </w:rPr>
        <w:t>to be done as soon funding is available.</w:t>
      </w:r>
    </w:p>
    <w:p w14:paraId="75C1A232" w14:textId="4E822ABC" w:rsidR="00BE61CB" w:rsidRDefault="00D7104C" w:rsidP="00BE61CB">
      <w:pPr>
        <w:pStyle w:val="A"/>
        <w:numPr>
          <w:ilvl w:val="2"/>
          <w:numId w:val="19"/>
        </w:numPr>
        <w:spacing w:before="120" w:after="0"/>
        <w:ind w:left="1418" w:hanging="709"/>
        <w:rPr>
          <w:rFonts w:asciiTheme="minorHAnsi" w:hAnsiTheme="minorHAnsi"/>
        </w:rPr>
      </w:pPr>
      <w:r w:rsidRPr="00E43F5B">
        <w:rPr>
          <w:rFonts w:asciiTheme="minorHAnsi" w:hAnsiTheme="minorHAnsi"/>
        </w:rPr>
        <w:t xml:space="preserve">Six (6) staff of the SLMD Technicians </w:t>
      </w:r>
      <w:r w:rsidR="0000190C">
        <w:rPr>
          <w:rFonts w:asciiTheme="minorHAnsi" w:hAnsiTheme="minorHAnsi"/>
        </w:rPr>
        <w:t>trained at</w:t>
      </w:r>
      <w:r w:rsidRPr="00E43F5B">
        <w:rPr>
          <w:rFonts w:asciiTheme="minorHAnsi" w:hAnsiTheme="minorHAnsi"/>
        </w:rPr>
        <w:t xml:space="preserve"> WMO Regional Meteorological Centers in </w:t>
      </w:r>
      <w:r w:rsidR="0000190C">
        <w:rPr>
          <w:rFonts w:asciiTheme="minorHAnsi" w:hAnsiTheme="minorHAnsi"/>
        </w:rPr>
        <w:t>Lagos</w:t>
      </w:r>
      <w:r w:rsidRPr="00E43F5B">
        <w:rPr>
          <w:rFonts w:asciiTheme="minorHAnsi" w:hAnsiTheme="minorHAnsi"/>
        </w:rPr>
        <w:t xml:space="preserve"> for WMO Class 11 Trainings in Observation and Forecasting; </w:t>
      </w:r>
      <w:r w:rsidR="0000190C">
        <w:rPr>
          <w:rFonts w:asciiTheme="minorHAnsi" w:hAnsiTheme="minorHAnsi"/>
        </w:rPr>
        <w:t xml:space="preserve">It is planned that these staffs will be assigned to the various districts </w:t>
      </w:r>
      <w:r w:rsidR="00117B17">
        <w:rPr>
          <w:rFonts w:asciiTheme="minorHAnsi" w:hAnsiTheme="minorHAnsi"/>
        </w:rPr>
        <w:t>to perform these tasks.</w:t>
      </w:r>
    </w:p>
    <w:p w14:paraId="2424CA6B" w14:textId="77777777" w:rsidR="009D4F7B" w:rsidRPr="00E43F5B" w:rsidRDefault="009D4F7B" w:rsidP="001762DF">
      <w:pPr>
        <w:pStyle w:val="A"/>
        <w:numPr>
          <w:ilvl w:val="2"/>
          <w:numId w:val="19"/>
        </w:numPr>
        <w:spacing w:before="120" w:after="0"/>
        <w:ind w:left="1440" w:hanging="872"/>
        <w:rPr>
          <w:rFonts w:asciiTheme="minorHAnsi" w:eastAsia="PMingLiU" w:hAnsiTheme="minorHAnsi"/>
          <w:lang w:eastAsia="zh-TW"/>
        </w:rPr>
      </w:pPr>
      <w:r w:rsidRPr="00E43F5B">
        <w:rPr>
          <w:rFonts w:asciiTheme="minorHAnsi" w:eastAsia="Calibri" w:hAnsiTheme="minorHAnsi"/>
          <w:iCs/>
        </w:rPr>
        <w:t>SLMD premises at</w:t>
      </w:r>
      <w:r>
        <w:rPr>
          <w:rFonts w:asciiTheme="minorHAnsi" w:eastAsia="Calibri" w:hAnsiTheme="minorHAnsi"/>
          <w:iCs/>
        </w:rPr>
        <w:t xml:space="preserve"> Gloucester street</w:t>
      </w:r>
      <w:r w:rsidRPr="00E43F5B">
        <w:rPr>
          <w:rFonts w:asciiTheme="minorHAnsi" w:eastAsia="Calibri" w:hAnsiTheme="minorHAnsi"/>
          <w:iCs/>
        </w:rPr>
        <w:t>, Freetown</w:t>
      </w:r>
      <w:r>
        <w:rPr>
          <w:rFonts w:asciiTheme="minorHAnsi" w:eastAsia="Calibri" w:hAnsiTheme="minorHAnsi"/>
          <w:iCs/>
        </w:rPr>
        <w:t xml:space="preserve"> and the Lungi international airport were both </w:t>
      </w:r>
      <w:r w:rsidRPr="00E43F5B">
        <w:rPr>
          <w:rFonts w:asciiTheme="minorHAnsi" w:eastAsia="Calibri" w:hAnsiTheme="minorHAnsi"/>
          <w:iCs/>
        </w:rPr>
        <w:t>refurbish</w:t>
      </w:r>
      <w:r>
        <w:rPr>
          <w:rFonts w:asciiTheme="minorHAnsi" w:eastAsia="Calibri" w:hAnsiTheme="minorHAnsi"/>
          <w:iCs/>
        </w:rPr>
        <w:t xml:space="preserve">ed. </w:t>
      </w:r>
      <w:r w:rsidRPr="00E43F5B">
        <w:rPr>
          <w:rFonts w:asciiTheme="minorHAnsi" w:eastAsia="Calibri" w:hAnsiTheme="minorHAnsi"/>
          <w:iCs/>
        </w:rPr>
        <w:t xml:space="preserve">Once refurbished in the first quarter of 2017, it will accommodate new forecasting equipment and provide facilities in support of broadcasting climate and early warning information to end-users. </w:t>
      </w:r>
    </w:p>
    <w:p w14:paraId="207859CB" w14:textId="77777777" w:rsidR="00BE61CB" w:rsidRPr="00FF689C" w:rsidRDefault="00BE61CB" w:rsidP="00BE61CB">
      <w:pPr>
        <w:pStyle w:val="A"/>
        <w:tabs>
          <w:tab w:val="clear" w:pos="720"/>
        </w:tabs>
        <w:spacing w:before="120" w:after="0"/>
        <w:ind w:left="0" w:firstLine="0"/>
        <w:rPr>
          <w:rFonts w:asciiTheme="minorHAnsi" w:hAnsiTheme="minorHAnsi"/>
          <w:color w:val="7030A0"/>
        </w:rPr>
      </w:pPr>
    </w:p>
    <w:p w14:paraId="44197D83" w14:textId="0F21D79F" w:rsidR="00BE61CB" w:rsidRPr="00E43F5B" w:rsidRDefault="00BE61CB" w:rsidP="00BE61CB">
      <w:pPr>
        <w:pStyle w:val="BodyText2"/>
        <w:jc w:val="both"/>
        <w:rPr>
          <w:rFonts w:asciiTheme="minorHAnsi" w:hAnsiTheme="minorHAnsi"/>
          <w:b/>
          <w:sz w:val="22"/>
          <w:szCs w:val="22"/>
          <w:lang w:val="en-GB"/>
        </w:rPr>
      </w:pPr>
      <w:r w:rsidRPr="00E43F5B">
        <w:rPr>
          <w:rFonts w:asciiTheme="minorHAnsi" w:hAnsiTheme="minorHAnsi"/>
          <w:b/>
          <w:sz w:val="22"/>
          <w:szCs w:val="22"/>
          <w:lang w:val="en-GB"/>
        </w:rPr>
        <w:t>Output 1.5: Communications Network Established for the SLM</w:t>
      </w:r>
      <w:r w:rsidR="0002583A">
        <w:rPr>
          <w:rFonts w:asciiTheme="minorHAnsi" w:hAnsiTheme="minorHAnsi"/>
          <w:b/>
          <w:sz w:val="22"/>
          <w:szCs w:val="22"/>
          <w:lang w:val="en-GB"/>
        </w:rPr>
        <w:t>A</w:t>
      </w:r>
      <w:r w:rsidRPr="00E43F5B">
        <w:rPr>
          <w:rFonts w:asciiTheme="minorHAnsi" w:hAnsiTheme="minorHAnsi"/>
          <w:b/>
          <w:sz w:val="22"/>
          <w:szCs w:val="22"/>
          <w:lang w:val="en-GB"/>
        </w:rPr>
        <w:t xml:space="preserve"> and Disaster Management Department (DMD), Office of National Security (ONS) to Support Early Warning Systems Warning and Dissemination Mechanism </w:t>
      </w:r>
    </w:p>
    <w:p w14:paraId="56412D12" w14:textId="1F0AE957" w:rsidR="0050575B" w:rsidRPr="00E43F5B" w:rsidRDefault="00A01186" w:rsidP="001762DF">
      <w:pPr>
        <w:widowControl/>
        <w:numPr>
          <w:ilvl w:val="2"/>
          <w:numId w:val="20"/>
        </w:numPr>
        <w:spacing w:before="120"/>
        <w:ind w:left="1418" w:hanging="968"/>
        <w:jc w:val="both"/>
        <w:rPr>
          <w:rFonts w:asciiTheme="minorHAnsi" w:eastAsia="Calibri" w:hAnsiTheme="minorHAnsi"/>
          <w:sz w:val="22"/>
          <w:szCs w:val="22"/>
        </w:rPr>
      </w:pPr>
      <w:r w:rsidRPr="00E43F5B">
        <w:rPr>
          <w:rFonts w:asciiTheme="minorHAnsi" w:hAnsiTheme="minorHAnsi"/>
          <w:sz w:val="22"/>
          <w:szCs w:val="22"/>
        </w:rPr>
        <w:t>The need for the strengthening of outer Meteorological Stations Communications facilities for data collection and transmission, including the provision of SSB/VHF radios, mobile phone sets, etc re-assessed by INTEGEMS,</w:t>
      </w:r>
      <w:r w:rsidR="00787B5F" w:rsidRPr="00E43F5B">
        <w:rPr>
          <w:rFonts w:asciiTheme="minorHAnsi" w:hAnsiTheme="minorHAnsi"/>
          <w:sz w:val="22"/>
          <w:szCs w:val="22"/>
        </w:rPr>
        <w:t xml:space="preserve"> as a component of the consultancy</w:t>
      </w:r>
      <w:r w:rsidR="00787B5F" w:rsidRPr="00E43F5B">
        <w:rPr>
          <w:rFonts w:asciiTheme="minorHAnsi" w:hAnsiTheme="minorHAnsi" w:cs="Arial"/>
          <w:sz w:val="22"/>
          <w:szCs w:val="22"/>
        </w:rPr>
        <w:t xml:space="preserve"> to</w:t>
      </w:r>
      <w:r w:rsidR="00787B5F" w:rsidRPr="00E43F5B">
        <w:rPr>
          <w:rFonts w:asciiTheme="minorHAnsi" w:hAnsiTheme="minorHAnsi"/>
          <w:iCs/>
          <w:sz w:val="22"/>
          <w:szCs w:val="22"/>
        </w:rPr>
        <w:t xml:space="preserve"> develop communications, early warning, and forecasting products on the CIEWS Project, </w:t>
      </w:r>
    </w:p>
    <w:p w14:paraId="475599BA" w14:textId="69E58E57" w:rsidR="001762DF" w:rsidRPr="005B2C2C" w:rsidRDefault="005C2EEC" w:rsidP="001762DF">
      <w:pPr>
        <w:widowControl/>
        <w:numPr>
          <w:ilvl w:val="2"/>
          <w:numId w:val="20"/>
        </w:numPr>
        <w:spacing w:after="60"/>
        <w:ind w:left="1440" w:hanging="1018"/>
        <w:jc w:val="both"/>
        <w:rPr>
          <w:rFonts w:asciiTheme="minorHAnsi" w:eastAsia="Calibri" w:hAnsiTheme="minorHAnsi"/>
          <w:sz w:val="22"/>
          <w:szCs w:val="22"/>
        </w:rPr>
      </w:pPr>
      <w:r w:rsidRPr="00E43F5B">
        <w:rPr>
          <w:rFonts w:asciiTheme="minorHAnsi" w:hAnsiTheme="minorHAnsi"/>
          <w:iCs/>
        </w:rPr>
        <w:t xml:space="preserve">Initial consultations with the aim of establishing formal partnerships with the </w:t>
      </w:r>
      <w:r w:rsidRPr="005B2C2C">
        <w:rPr>
          <w:rFonts w:asciiTheme="minorHAnsi" w:hAnsiTheme="minorHAnsi"/>
          <w:iCs/>
          <w:sz w:val="22"/>
          <w:szCs w:val="22"/>
        </w:rPr>
        <w:t xml:space="preserve">Sierra Leone </w:t>
      </w:r>
      <w:r w:rsidR="0050575B" w:rsidRPr="005B2C2C">
        <w:rPr>
          <w:rFonts w:asciiTheme="minorHAnsi" w:hAnsiTheme="minorHAnsi"/>
          <w:sz w:val="22"/>
          <w:szCs w:val="22"/>
        </w:rPr>
        <w:t>National Telecommunication Commission (NATCOM)</w:t>
      </w:r>
      <w:r w:rsidR="001762DF" w:rsidRPr="005B2C2C">
        <w:rPr>
          <w:rFonts w:asciiTheme="minorHAnsi" w:hAnsiTheme="minorHAnsi"/>
          <w:sz w:val="22"/>
          <w:szCs w:val="22"/>
        </w:rPr>
        <w:t xml:space="preserve">, DMD-ONS, </w:t>
      </w:r>
      <w:r w:rsidR="0050575B" w:rsidRPr="005B2C2C">
        <w:rPr>
          <w:rFonts w:asciiTheme="minorHAnsi" w:hAnsiTheme="minorHAnsi"/>
          <w:iCs/>
          <w:sz w:val="22"/>
          <w:szCs w:val="22"/>
        </w:rPr>
        <w:t>towards the sustainable utilization of mobile communication and internet signal for EWS dissemination/response network</w:t>
      </w:r>
      <w:r w:rsidRPr="005B2C2C">
        <w:rPr>
          <w:rFonts w:asciiTheme="minorHAnsi" w:hAnsiTheme="minorHAnsi"/>
          <w:iCs/>
          <w:sz w:val="22"/>
          <w:szCs w:val="22"/>
        </w:rPr>
        <w:t xml:space="preserve"> held in 2016. This </w:t>
      </w:r>
      <w:r w:rsidR="001762DF" w:rsidRPr="005B2C2C">
        <w:rPr>
          <w:rFonts w:asciiTheme="minorHAnsi" w:hAnsiTheme="minorHAnsi"/>
          <w:iCs/>
          <w:sz w:val="22"/>
          <w:szCs w:val="22"/>
        </w:rPr>
        <w:t xml:space="preserve">has </w:t>
      </w:r>
      <w:r w:rsidRPr="005B2C2C">
        <w:rPr>
          <w:rFonts w:asciiTheme="minorHAnsi" w:hAnsiTheme="minorHAnsi"/>
          <w:iCs/>
          <w:sz w:val="22"/>
          <w:szCs w:val="22"/>
        </w:rPr>
        <w:t>be</w:t>
      </w:r>
      <w:r w:rsidR="001762DF" w:rsidRPr="005B2C2C">
        <w:rPr>
          <w:rFonts w:asciiTheme="minorHAnsi" w:hAnsiTheme="minorHAnsi"/>
          <w:iCs/>
          <w:sz w:val="22"/>
          <w:szCs w:val="22"/>
        </w:rPr>
        <w:t>en</w:t>
      </w:r>
      <w:r w:rsidRPr="005B2C2C">
        <w:rPr>
          <w:rFonts w:asciiTheme="minorHAnsi" w:hAnsiTheme="minorHAnsi"/>
          <w:iCs/>
          <w:sz w:val="22"/>
          <w:szCs w:val="22"/>
        </w:rPr>
        <w:t xml:space="preserve"> formalized </w:t>
      </w:r>
      <w:r w:rsidR="001762DF" w:rsidRPr="005B2C2C">
        <w:rPr>
          <w:rFonts w:asciiTheme="minorHAnsi" w:hAnsiTheme="minorHAnsi"/>
          <w:iCs/>
          <w:sz w:val="22"/>
          <w:szCs w:val="22"/>
        </w:rPr>
        <w:t>with the signing of a m</w:t>
      </w:r>
      <w:r w:rsidR="001762DF" w:rsidRPr="005B2C2C">
        <w:rPr>
          <w:rFonts w:asciiTheme="minorHAnsi" w:eastAsia="Calibri" w:hAnsiTheme="minorHAnsi"/>
          <w:sz w:val="22"/>
          <w:szCs w:val="22"/>
        </w:rPr>
        <w:t xml:space="preserve">emorandum of understanding between the SLMA, SLBC, ONS and NATCOM </w:t>
      </w:r>
      <w:r w:rsidR="001762DF" w:rsidRPr="005B2C2C">
        <w:rPr>
          <w:rFonts w:asciiTheme="minorHAnsi" w:hAnsiTheme="minorHAnsi"/>
          <w:sz w:val="22"/>
          <w:szCs w:val="22"/>
        </w:rPr>
        <w:t xml:space="preserve">for the relay of early warnings to the people of Sierra Leone in cases of anticipated disasters. </w:t>
      </w:r>
    </w:p>
    <w:p w14:paraId="34F0B467" w14:textId="7704CB3C" w:rsidR="00301580" w:rsidRPr="00301580" w:rsidRDefault="00301580" w:rsidP="00301580">
      <w:pPr>
        <w:pStyle w:val="ListParagraph"/>
        <w:numPr>
          <w:ilvl w:val="2"/>
          <w:numId w:val="20"/>
        </w:numPr>
        <w:spacing w:after="200" w:line="276" w:lineRule="auto"/>
        <w:ind w:left="1440" w:hanging="1080"/>
        <w:jc w:val="both"/>
        <w:rPr>
          <w:rFonts w:asciiTheme="minorHAnsi" w:hAnsiTheme="minorHAnsi"/>
          <w:sz w:val="22"/>
          <w:szCs w:val="22"/>
        </w:rPr>
      </w:pPr>
      <w:r w:rsidRPr="00301580">
        <w:rPr>
          <w:rFonts w:asciiTheme="minorHAnsi" w:hAnsiTheme="minorHAnsi"/>
          <w:sz w:val="22"/>
          <w:szCs w:val="22"/>
        </w:rPr>
        <w:t xml:space="preserve">A Climate Information, Disaster Management, Early Warning Systems (CIDMEWS), an online one-stop shop web portal to facilitate access to real-time and reliable climate information is being finalized. Data for provincial head quarter locations can be found on: See </w:t>
      </w:r>
      <w:hyperlink r:id="rId8" w:history="1">
        <w:r w:rsidRPr="00301580">
          <w:rPr>
            <w:rStyle w:val="Hyperlink"/>
            <w:rFonts w:asciiTheme="minorHAnsi" w:hAnsiTheme="minorHAnsi"/>
            <w:color w:val="auto"/>
            <w:sz w:val="22"/>
            <w:szCs w:val="22"/>
          </w:rPr>
          <w:t>http://www.cidmews.solutions/index.php</w:t>
        </w:r>
      </w:hyperlink>
      <w:r w:rsidRPr="00301580">
        <w:rPr>
          <w:rFonts w:asciiTheme="minorHAnsi" w:hAnsiTheme="minorHAnsi"/>
          <w:sz w:val="22"/>
          <w:szCs w:val="22"/>
        </w:rPr>
        <w:t xml:space="preserve">   This has strengthened the capacity of the SLMA &amp; ONS to provide improved climate information, and to support early warning systems in Sierra Leone. </w:t>
      </w:r>
    </w:p>
    <w:p w14:paraId="6665996A" w14:textId="77777777" w:rsidR="008F2E67" w:rsidRPr="00E43F5B" w:rsidRDefault="008F2E67" w:rsidP="008F2E67">
      <w:pPr>
        <w:pStyle w:val="BodyText2"/>
        <w:jc w:val="both"/>
        <w:rPr>
          <w:rFonts w:asciiTheme="minorHAnsi" w:hAnsiTheme="minorHAnsi"/>
          <w:b/>
          <w:sz w:val="22"/>
          <w:szCs w:val="22"/>
          <w:lang w:val="en-GB"/>
        </w:rPr>
      </w:pPr>
      <w:r w:rsidRPr="00E43F5B">
        <w:rPr>
          <w:rFonts w:asciiTheme="minorHAnsi" w:hAnsiTheme="minorHAnsi"/>
          <w:b/>
          <w:sz w:val="22"/>
          <w:szCs w:val="22"/>
          <w:lang w:val="en-GB"/>
        </w:rPr>
        <w:lastRenderedPageBreak/>
        <w:t xml:space="preserve">Output 2.4: Existing Dissemination/response system strengthened to support and Early Warning System </w:t>
      </w:r>
      <w:r w:rsidR="00780A26" w:rsidRPr="00E43F5B">
        <w:rPr>
          <w:rFonts w:asciiTheme="minorHAnsi" w:hAnsiTheme="minorHAnsi"/>
          <w:b/>
          <w:sz w:val="22"/>
          <w:szCs w:val="22"/>
          <w:lang w:val="en-GB"/>
        </w:rPr>
        <w:t>at the Disaster Management Department - Office of National</w:t>
      </w:r>
      <w:r w:rsidR="00E43F5B">
        <w:rPr>
          <w:rFonts w:asciiTheme="minorHAnsi" w:hAnsiTheme="minorHAnsi"/>
          <w:b/>
          <w:sz w:val="22"/>
          <w:szCs w:val="22"/>
          <w:lang w:val="en-GB"/>
        </w:rPr>
        <w:t xml:space="preserve"> Security: </w:t>
      </w:r>
    </w:p>
    <w:p w14:paraId="5BFAB1CB" w14:textId="77777777" w:rsidR="008F2E67" w:rsidRPr="00E43F5B" w:rsidRDefault="00F206D2" w:rsidP="008F2E67">
      <w:pPr>
        <w:widowControl/>
        <w:numPr>
          <w:ilvl w:val="2"/>
          <w:numId w:val="23"/>
        </w:numPr>
        <w:spacing w:before="120"/>
        <w:ind w:left="1418" w:hanging="709"/>
        <w:jc w:val="both"/>
        <w:rPr>
          <w:rFonts w:asciiTheme="minorHAnsi" w:eastAsia="Calibri" w:hAnsiTheme="minorHAnsi"/>
          <w:sz w:val="22"/>
          <w:szCs w:val="22"/>
        </w:rPr>
      </w:pPr>
      <w:r w:rsidRPr="00E43F5B">
        <w:rPr>
          <w:rFonts w:asciiTheme="minorHAnsi" w:hAnsiTheme="minorHAnsi"/>
          <w:sz w:val="22"/>
          <w:szCs w:val="22"/>
        </w:rPr>
        <w:t xml:space="preserve">Communication and awareness raising strategy, pilot application and implementation local level responses </w:t>
      </w:r>
      <w:r w:rsidR="008F2E67" w:rsidRPr="00E43F5B">
        <w:rPr>
          <w:rFonts w:asciiTheme="minorHAnsi" w:hAnsiTheme="minorHAnsi"/>
          <w:sz w:val="22"/>
          <w:szCs w:val="22"/>
        </w:rPr>
        <w:t>i.e. relating to flood early warning in particularly for vulnerable communities in river valley</w:t>
      </w:r>
      <w:r w:rsidRPr="00E43F5B">
        <w:rPr>
          <w:rFonts w:asciiTheme="minorHAnsi" w:hAnsiTheme="minorHAnsi"/>
          <w:sz w:val="22"/>
          <w:szCs w:val="22"/>
        </w:rPr>
        <w:t>s with strong participation of women farmers a</w:t>
      </w:r>
      <w:r w:rsidR="008F2E67" w:rsidRPr="00E43F5B">
        <w:rPr>
          <w:rFonts w:asciiTheme="minorHAnsi" w:hAnsiTheme="minorHAnsi"/>
          <w:sz w:val="22"/>
          <w:szCs w:val="22"/>
        </w:rPr>
        <w:t>ssociations</w:t>
      </w:r>
      <w:r w:rsidR="00B43E3B" w:rsidRPr="00E43F5B">
        <w:rPr>
          <w:rFonts w:asciiTheme="minorHAnsi" w:hAnsiTheme="minorHAnsi"/>
          <w:sz w:val="22"/>
          <w:szCs w:val="22"/>
        </w:rPr>
        <w:t xml:space="preserve"> developed </w:t>
      </w:r>
      <w:r w:rsidRPr="00E43F5B">
        <w:rPr>
          <w:rFonts w:asciiTheme="minorHAnsi" w:hAnsiTheme="minorHAnsi"/>
          <w:sz w:val="22"/>
          <w:szCs w:val="22"/>
        </w:rPr>
        <w:t>by INTEGEMS, as a component of the consultancy</w:t>
      </w:r>
      <w:r w:rsidRPr="00E43F5B">
        <w:rPr>
          <w:rFonts w:asciiTheme="minorHAnsi" w:hAnsiTheme="minorHAnsi" w:cs="Arial"/>
          <w:sz w:val="22"/>
          <w:szCs w:val="22"/>
        </w:rPr>
        <w:t xml:space="preserve"> to</w:t>
      </w:r>
      <w:r w:rsidRPr="00E43F5B">
        <w:rPr>
          <w:rFonts w:asciiTheme="minorHAnsi" w:hAnsiTheme="minorHAnsi"/>
          <w:iCs/>
          <w:sz w:val="22"/>
          <w:szCs w:val="22"/>
        </w:rPr>
        <w:t xml:space="preserve"> develop communications, early warning, and forecasting products on the CIEWS Project,</w:t>
      </w:r>
    </w:p>
    <w:p w14:paraId="3B83B188" w14:textId="5225B4C8" w:rsidR="008F2E67" w:rsidRPr="00301580" w:rsidRDefault="00B43E3B" w:rsidP="008F2E67">
      <w:pPr>
        <w:widowControl/>
        <w:numPr>
          <w:ilvl w:val="2"/>
          <w:numId w:val="23"/>
        </w:numPr>
        <w:spacing w:before="120" w:after="60"/>
        <w:ind w:left="1418" w:hanging="709"/>
        <w:jc w:val="both"/>
        <w:rPr>
          <w:rFonts w:asciiTheme="minorHAnsi" w:hAnsiTheme="minorHAnsi"/>
          <w:sz w:val="22"/>
          <w:szCs w:val="22"/>
        </w:rPr>
      </w:pPr>
      <w:r w:rsidRPr="00E43F5B">
        <w:rPr>
          <w:rFonts w:asciiTheme="minorHAnsi" w:eastAsia="PMingLiU" w:hAnsiTheme="minorHAnsi"/>
          <w:sz w:val="22"/>
          <w:szCs w:val="22"/>
          <w:lang w:eastAsia="zh-TW"/>
        </w:rPr>
        <w:t xml:space="preserve">Non-Governmental Organizations (NGOs) and Community-Based Organizations (CBOs) in most-vulnerable pilot communities in the Northern, Eastern and </w:t>
      </w:r>
      <w:r w:rsidR="00F776D5" w:rsidRPr="00E43F5B">
        <w:rPr>
          <w:rFonts w:asciiTheme="minorHAnsi" w:eastAsia="PMingLiU" w:hAnsiTheme="minorHAnsi"/>
          <w:sz w:val="22"/>
          <w:szCs w:val="22"/>
          <w:lang w:eastAsia="zh-TW"/>
        </w:rPr>
        <w:t>Southern</w:t>
      </w:r>
      <w:r w:rsidR="006C40DC">
        <w:rPr>
          <w:rFonts w:asciiTheme="minorHAnsi" w:eastAsia="PMingLiU" w:hAnsiTheme="minorHAnsi"/>
          <w:sz w:val="22"/>
          <w:szCs w:val="22"/>
          <w:lang w:eastAsia="zh-TW"/>
        </w:rPr>
        <w:t xml:space="preserve"> Provinces in Sierra Leone engaged on the </w:t>
      </w:r>
      <w:r w:rsidRPr="00E43F5B">
        <w:rPr>
          <w:rFonts w:asciiTheme="minorHAnsi" w:eastAsia="PMingLiU" w:hAnsiTheme="minorHAnsi"/>
          <w:sz w:val="22"/>
          <w:szCs w:val="22"/>
          <w:lang w:eastAsia="zh-TW"/>
        </w:rPr>
        <w:t xml:space="preserve"> </w:t>
      </w:r>
    </w:p>
    <w:p w14:paraId="66AFA45D" w14:textId="77777777" w:rsidR="00301580" w:rsidRPr="00E43F5B" w:rsidRDefault="00301580" w:rsidP="009B7B4A">
      <w:pPr>
        <w:widowControl/>
        <w:numPr>
          <w:ilvl w:val="2"/>
          <w:numId w:val="23"/>
        </w:numPr>
        <w:spacing w:before="120"/>
        <w:ind w:left="1440" w:hanging="589"/>
        <w:jc w:val="both"/>
        <w:rPr>
          <w:rFonts w:asciiTheme="minorHAnsi" w:hAnsiTheme="minorHAnsi"/>
          <w:sz w:val="22"/>
          <w:szCs w:val="22"/>
          <w:lang w:eastAsia="pt-PT"/>
        </w:rPr>
      </w:pPr>
      <w:r w:rsidRPr="00E43F5B">
        <w:rPr>
          <w:rFonts w:asciiTheme="minorHAnsi" w:hAnsiTheme="minorHAnsi"/>
          <w:sz w:val="22"/>
          <w:szCs w:val="22"/>
          <w:lang w:eastAsia="pt-PT"/>
        </w:rPr>
        <w:t>Climate-induced hazards for selected disaster-prone communities in pilot demonstrations and other most vulnerable communities have been determined. Partnership with NGO’s, CBO’s, local mobile phone provider and other institutions to develop community based warning dissemination systems, including toll-free text and pictorial “</w:t>
      </w:r>
      <w:proofErr w:type="spellStart"/>
      <w:r w:rsidRPr="00E43F5B">
        <w:rPr>
          <w:rFonts w:asciiTheme="minorHAnsi" w:hAnsiTheme="minorHAnsi"/>
          <w:sz w:val="22"/>
          <w:szCs w:val="22"/>
          <w:lang w:eastAsia="pt-PT"/>
        </w:rPr>
        <w:t>sms</w:t>
      </w:r>
      <w:proofErr w:type="spellEnd"/>
      <w:r w:rsidRPr="00E43F5B">
        <w:rPr>
          <w:rFonts w:asciiTheme="minorHAnsi" w:hAnsiTheme="minorHAnsi"/>
          <w:sz w:val="22"/>
          <w:szCs w:val="22"/>
          <w:lang w:eastAsia="pt-PT"/>
        </w:rPr>
        <w:t xml:space="preserve">” is planned for 2017. </w:t>
      </w:r>
    </w:p>
    <w:p w14:paraId="26672273" w14:textId="675E9B15" w:rsidR="009B7B4A" w:rsidRPr="009B7B4A" w:rsidRDefault="009B7B4A" w:rsidP="009B7B4A">
      <w:pPr>
        <w:pStyle w:val="ListParagraph"/>
        <w:numPr>
          <w:ilvl w:val="1"/>
          <w:numId w:val="23"/>
        </w:numPr>
        <w:tabs>
          <w:tab w:val="left" w:pos="1440"/>
        </w:tabs>
        <w:spacing w:line="276" w:lineRule="auto"/>
        <w:ind w:left="1440" w:hanging="709"/>
        <w:rPr>
          <w:rFonts w:asciiTheme="minorHAnsi" w:hAnsiTheme="minorHAnsi"/>
          <w:sz w:val="22"/>
          <w:szCs w:val="22"/>
        </w:rPr>
      </w:pPr>
      <w:r w:rsidRPr="009B7B4A">
        <w:rPr>
          <w:rFonts w:asciiTheme="minorHAnsi" w:hAnsiTheme="minorHAnsi"/>
          <w:sz w:val="22"/>
          <w:szCs w:val="22"/>
        </w:rPr>
        <w:t xml:space="preserve">Review of Sierra Leone’s hazard profile is currently on-going. This study will identify disaster risks that may occur in Sierra Leone and map out all disaster-prone areas in Sierra Leone, as well as recommend strategies for managing them. </w:t>
      </w:r>
    </w:p>
    <w:p w14:paraId="45A03B72" w14:textId="77777777" w:rsidR="005B2C2C" w:rsidRDefault="005B2C2C" w:rsidP="00780A26">
      <w:pPr>
        <w:pStyle w:val="BodyText2"/>
        <w:jc w:val="both"/>
        <w:rPr>
          <w:rFonts w:asciiTheme="minorHAnsi" w:hAnsiTheme="minorHAnsi"/>
          <w:b/>
          <w:sz w:val="22"/>
          <w:szCs w:val="22"/>
          <w:highlight w:val="yellow"/>
          <w:lang w:val="en-GB"/>
        </w:rPr>
      </w:pPr>
    </w:p>
    <w:p w14:paraId="00122C33" w14:textId="1175D77D" w:rsidR="006C40DC" w:rsidRDefault="00A306F2" w:rsidP="00A306F2">
      <w:pPr>
        <w:pStyle w:val="BodyText2"/>
        <w:jc w:val="both"/>
        <w:rPr>
          <w:rFonts w:asciiTheme="minorHAnsi" w:hAnsiTheme="minorHAnsi"/>
          <w:b/>
          <w:sz w:val="22"/>
          <w:szCs w:val="22"/>
          <w:lang w:val="en-GB"/>
        </w:rPr>
      </w:pPr>
      <w:r w:rsidRPr="00E43F5B">
        <w:rPr>
          <w:rFonts w:asciiTheme="minorHAnsi" w:hAnsiTheme="minorHAnsi"/>
          <w:b/>
          <w:sz w:val="22"/>
          <w:szCs w:val="22"/>
          <w:lang w:val="en-GB"/>
        </w:rPr>
        <w:t xml:space="preserve">Output 2.6: </w:t>
      </w:r>
      <w:r w:rsidR="006C40DC">
        <w:rPr>
          <w:rFonts w:asciiTheme="minorHAnsi" w:hAnsiTheme="minorHAnsi"/>
          <w:b/>
          <w:sz w:val="22"/>
          <w:szCs w:val="22"/>
          <w:lang w:val="en-GB"/>
        </w:rPr>
        <w:t xml:space="preserve">    </w:t>
      </w:r>
      <w:r w:rsidRPr="00E43F5B">
        <w:rPr>
          <w:rFonts w:asciiTheme="minorHAnsi" w:hAnsiTheme="minorHAnsi"/>
          <w:b/>
          <w:sz w:val="22"/>
          <w:szCs w:val="22"/>
          <w:lang w:val="en-GB"/>
        </w:rPr>
        <w:t xml:space="preserve">Community Based Early Warning Systems (CBEWS) Network Established in 3 Pilot Sites to </w:t>
      </w:r>
      <w:r w:rsidR="006C40DC">
        <w:rPr>
          <w:rFonts w:asciiTheme="minorHAnsi" w:hAnsiTheme="minorHAnsi"/>
          <w:b/>
          <w:sz w:val="22"/>
          <w:szCs w:val="22"/>
          <w:lang w:val="en-GB"/>
        </w:rPr>
        <w:t xml:space="preserve">  </w:t>
      </w:r>
    </w:p>
    <w:p w14:paraId="25F63510" w14:textId="255C27EA" w:rsidR="00A306F2" w:rsidRPr="00E43F5B" w:rsidRDefault="006C40DC" w:rsidP="00A306F2">
      <w:pPr>
        <w:pStyle w:val="BodyText2"/>
        <w:jc w:val="both"/>
        <w:rPr>
          <w:rFonts w:asciiTheme="minorHAnsi" w:hAnsiTheme="minorHAnsi"/>
          <w:b/>
          <w:sz w:val="22"/>
          <w:szCs w:val="22"/>
          <w:lang w:val="en-GB"/>
        </w:rPr>
      </w:pPr>
      <w:r>
        <w:rPr>
          <w:rFonts w:asciiTheme="minorHAnsi" w:hAnsiTheme="minorHAnsi"/>
          <w:b/>
          <w:sz w:val="22"/>
          <w:szCs w:val="22"/>
          <w:lang w:val="en-GB"/>
        </w:rPr>
        <w:t xml:space="preserve">                          </w:t>
      </w:r>
      <w:r w:rsidR="00A306F2" w:rsidRPr="00E43F5B">
        <w:rPr>
          <w:rFonts w:asciiTheme="minorHAnsi" w:hAnsiTheme="minorHAnsi"/>
          <w:b/>
          <w:sz w:val="22"/>
          <w:szCs w:val="22"/>
          <w:lang w:val="en-GB"/>
        </w:rPr>
        <w:t xml:space="preserve">Enhance and Test its Impacts on Risk Reduction in Sectors and Population  </w:t>
      </w:r>
    </w:p>
    <w:p w14:paraId="715E7DBA" w14:textId="77777777" w:rsidR="00D24432" w:rsidRPr="00E43F5B" w:rsidRDefault="00D24432" w:rsidP="00DB5542">
      <w:pPr>
        <w:pStyle w:val="BodyText2"/>
        <w:jc w:val="both"/>
        <w:rPr>
          <w:rFonts w:asciiTheme="minorHAnsi" w:hAnsiTheme="minorHAnsi"/>
          <w:b/>
          <w:sz w:val="22"/>
          <w:szCs w:val="22"/>
          <w:lang w:val="en-GB"/>
        </w:rPr>
      </w:pPr>
    </w:p>
    <w:p w14:paraId="510A3D62" w14:textId="06E287FB" w:rsidR="002D0D84" w:rsidRPr="00E43F5B" w:rsidRDefault="00A306F2" w:rsidP="002D0D84">
      <w:pPr>
        <w:spacing w:before="120"/>
        <w:ind w:left="1418" w:hanging="698"/>
        <w:jc w:val="both"/>
        <w:rPr>
          <w:rFonts w:asciiTheme="minorHAnsi" w:hAnsiTheme="minorHAnsi"/>
          <w:sz w:val="22"/>
          <w:szCs w:val="22"/>
          <w:lang w:eastAsia="pt-PT"/>
        </w:rPr>
      </w:pPr>
      <w:r w:rsidRPr="00E43F5B">
        <w:rPr>
          <w:rFonts w:asciiTheme="minorHAnsi" w:eastAsia="Calibri" w:hAnsiTheme="minorHAnsi"/>
          <w:bCs/>
          <w:iCs/>
          <w:sz w:val="22"/>
          <w:szCs w:val="22"/>
        </w:rPr>
        <w:t xml:space="preserve">2.6. 1 </w:t>
      </w:r>
      <w:r w:rsidRPr="00E43F5B">
        <w:rPr>
          <w:rFonts w:asciiTheme="minorHAnsi" w:eastAsia="Calibri" w:hAnsiTheme="minorHAnsi"/>
          <w:bCs/>
          <w:iCs/>
          <w:sz w:val="22"/>
          <w:szCs w:val="22"/>
        </w:rPr>
        <w:tab/>
      </w:r>
      <w:r w:rsidR="004C3D43" w:rsidRPr="00E43F5B">
        <w:rPr>
          <w:rFonts w:asciiTheme="minorHAnsi" w:eastAsia="Calibri" w:hAnsiTheme="minorHAnsi"/>
          <w:bCs/>
          <w:iCs/>
          <w:sz w:val="22"/>
          <w:szCs w:val="22"/>
        </w:rPr>
        <w:t>Community Based Early Warning Systems established at Bumbuna Wa</w:t>
      </w:r>
      <w:r w:rsidR="002D0D84" w:rsidRPr="00E43F5B">
        <w:rPr>
          <w:rFonts w:asciiTheme="minorHAnsi" w:eastAsia="Calibri" w:hAnsiTheme="minorHAnsi"/>
          <w:bCs/>
          <w:iCs/>
          <w:sz w:val="22"/>
          <w:szCs w:val="22"/>
        </w:rPr>
        <w:t>tershed through c</w:t>
      </w:r>
      <w:r w:rsidR="009B7B4A">
        <w:rPr>
          <w:rFonts w:asciiTheme="minorHAnsi" w:eastAsia="Calibri" w:hAnsiTheme="minorHAnsi"/>
          <w:bCs/>
          <w:iCs/>
          <w:sz w:val="22"/>
          <w:szCs w:val="22"/>
        </w:rPr>
        <w:t xml:space="preserve">apacity building, establishment </w:t>
      </w:r>
      <w:r w:rsidR="002D0D84" w:rsidRPr="00E43F5B">
        <w:rPr>
          <w:rFonts w:asciiTheme="minorHAnsi" w:eastAsia="Calibri" w:hAnsiTheme="minorHAnsi"/>
          <w:bCs/>
          <w:iCs/>
          <w:sz w:val="22"/>
          <w:szCs w:val="22"/>
        </w:rPr>
        <w:t xml:space="preserve">of structures for managing climate-induced risks, </w:t>
      </w:r>
      <w:r w:rsidR="002D0D84" w:rsidRPr="00E43F5B">
        <w:rPr>
          <w:rFonts w:asciiTheme="minorHAnsi" w:hAnsiTheme="minorHAnsi"/>
          <w:sz w:val="22"/>
          <w:szCs w:val="22"/>
        </w:rPr>
        <w:t xml:space="preserve">community-based </w:t>
      </w:r>
      <w:r w:rsidR="002D0D84" w:rsidRPr="00E43F5B">
        <w:rPr>
          <w:rFonts w:asciiTheme="minorHAnsi" w:hAnsiTheme="minorHAnsi"/>
          <w:sz w:val="22"/>
          <w:szCs w:val="22"/>
          <w:lang w:eastAsia="pt-PT"/>
        </w:rPr>
        <w:t>small-scale adaptation activities for flood and drought resilience under a “Cash-for-Work” schemes by the Bumbuna Watershed Management Authority in the Ministry of Energy;</w:t>
      </w:r>
    </w:p>
    <w:p w14:paraId="10E1B956" w14:textId="77777777" w:rsidR="00A306F2" w:rsidRPr="00E43F5B" w:rsidRDefault="00A306F2" w:rsidP="002404BA">
      <w:pPr>
        <w:spacing w:before="120"/>
        <w:ind w:left="1418" w:hanging="698"/>
        <w:jc w:val="both"/>
        <w:rPr>
          <w:rFonts w:asciiTheme="minorHAnsi" w:hAnsiTheme="minorHAnsi"/>
          <w:sz w:val="22"/>
          <w:szCs w:val="22"/>
          <w:lang w:eastAsia="pt-PT"/>
        </w:rPr>
      </w:pPr>
      <w:r w:rsidRPr="00E43F5B">
        <w:rPr>
          <w:rFonts w:asciiTheme="minorHAnsi" w:hAnsiTheme="minorHAnsi"/>
          <w:sz w:val="22"/>
          <w:szCs w:val="22"/>
          <w:lang w:eastAsia="pt-PT"/>
        </w:rPr>
        <w:t>2.6.2</w:t>
      </w:r>
      <w:r w:rsidRPr="00E43F5B">
        <w:rPr>
          <w:rFonts w:asciiTheme="minorHAnsi" w:hAnsiTheme="minorHAnsi"/>
          <w:sz w:val="22"/>
          <w:szCs w:val="22"/>
          <w:lang w:eastAsia="pt-PT"/>
        </w:rPr>
        <w:tab/>
      </w:r>
      <w:r w:rsidR="002D0D84" w:rsidRPr="00E43F5B">
        <w:rPr>
          <w:rFonts w:asciiTheme="minorHAnsi" w:hAnsiTheme="minorHAnsi"/>
          <w:sz w:val="22"/>
          <w:szCs w:val="22"/>
          <w:lang w:eastAsia="pt-PT"/>
        </w:rPr>
        <w:t xml:space="preserve">Infrastructure and technical capacity of community radios  (Radio Numbara in Bumbuna, Northern Province , Kamboi Radio in Kenema District, and Radio Wanje, Pujehun Districts) assessed for strengthening  </w:t>
      </w:r>
      <w:r w:rsidRPr="00E43F5B">
        <w:rPr>
          <w:rFonts w:asciiTheme="minorHAnsi" w:hAnsiTheme="minorHAnsi"/>
          <w:sz w:val="22"/>
          <w:szCs w:val="22"/>
          <w:lang w:eastAsia="pt-PT"/>
        </w:rPr>
        <w:t>for warning dissemination in areas of pilot demonstration sites;</w:t>
      </w:r>
    </w:p>
    <w:p w14:paraId="3E8FDED3" w14:textId="77777777" w:rsidR="00A306F2" w:rsidRPr="00E43F5B" w:rsidRDefault="00A306F2" w:rsidP="002404BA">
      <w:pPr>
        <w:spacing w:before="120"/>
        <w:ind w:left="1418" w:hanging="698"/>
        <w:jc w:val="both"/>
        <w:rPr>
          <w:rFonts w:asciiTheme="minorHAnsi" w:hAnsiTheme="minorHAnsi"/>
          <w:sz w:val="22"/>
          <w:szCs w:val="22"/>
          <w:lang w:eastAsia="pt-PT"/>
        </w:rPr>
      </w:pPr>
      <w:r w:rsidRPr="00E43F5B">
        <w:rPr>
          <w:rFonts w:asciiTheme="minorHAnsi" w:hAnsiTheme="minorHAnsi"/>
          <w:sz w:val="22"/>
          <w:szCs w:val="22"/>
          <w:lang w:eastAsia="pt-PT"/>
        </w:rPr>
        <w:t>2.6.3</w:t>
      </w:r>
      <w:r w:rsidRPr="00E43F5B">
        <w:rPr>
          <w:rFonts w:asciiTheme="minorHAnsi" w:hAnsiTheme="minorHAnsi"/>
          <w:sz w:val="22"/>
          <w:szCs w:val="22"/>
          <w:lang w:eastAsia="pt-PT"/>
        </w:rPr>
        <w:tab/>
      </w:r>
      <w:r w:rsidR="002719C0" w:rsidRPr="00E43F5B">
        <w:rPr>
          <w:rFonts w:asciiTheme="minorHAnsi" w:hAnsiTheme="minorHAnsi"/>
          <w:sz w:val="22"/>
          <w:szCs w:val="22"/>
          <w:lang w:eastAsia="pt-PT"/>
        </w:rPr>
        <w:t xml:space="preserve">Women, girls and youths  key participants in the community consultations for the development of </w:t>
      </w:r>
      <w:r w:rsidRPr="00E43F5B">
        <w:rPr>
          <w:rFonts w:asciiTheme="minorHAnsi" w:hAnsiTheme="minorHAnsi"/>
          <w:sz w:val="22"/>
          <w:szCs w:val="22"/>
        </w:rPr>
        <w:t>community-based communication and information sharing tool using local languages (community media: TV, radio and newspaper) for climate and hazards predictions</w:t>
      </w:r>
      <w:r w:rsidR="002404BA" w:rsidRPr="00E43F5B">
        <w:rPr>
          <w:rFonts w:asciiTheme="minorHAnsi" w:hAnsiTheme="minorHAnsi"/>
          <w:sz w:val="22"/>
          <w:szCs w:val="22"/>
          <w:lang w:eastAsia="pt-PT"/>
        </w:rPr>
        <w:t xml:space="preserve"> in 3 pilot demonstrations sites in Bumbuna, Dodo and Guma. </w:t>
      </w:r>
    </w:p>
    <w:p w14:paraId="3064228A" w14:textId="12C45434" w:rsidR="00A306F2" w:rsidRPr="00E43F5B" w:rsidRDefault="000C2A4D" w:rsidP="00A306F2">
      <w:pPr>
        <w:widowControl/>
        <w:numPr>
          <w:ilvl w:val="2"/>
          <w:numId w:val="25"/>
        </w:numPr>
        <w:spacing w:before="120"/>
        <w:jc w:val="both"/>
        <w:rPr>
          <w:rFonts w:asciiTheme="minorHAnsi" w:hAnsiTheme="minorHAnsi"/>
          <w:sz w:val="22"/>
          <w:szCs w:val="22"/>
          <w:lang w:eastAsia="pt-PT"/>
        </w:rPr>
      </w:pPr>
      <w:r>
        <w:rPr>
          <w:rFonts w:asciiTheme="minorHAnsi" w:hAnsiTheme="minorHAnsi"/>
          <w:sz w:val="22"/>
          <w:szCs w:val="22"/>
          <w:lang w:eastAsia="pt-PT"/>
        </w:rPr>
        <w:t xml:space="preserve">Support to NGO’s and Community Base Organizations </w:t>
      </w:r>
      <w:r w:rsidR="006C40DC">
        <w:rPr>
          <w:rFonts w:asciiTheme="minorHAnsi" w:hAnsiTheme="minorHAnsi"/>
          <w:sz w:val="22"/>
          <w:szCs w:val="22"/>
          <w:lang w:eastAsia="pt-PT"/>
        </w:rPr>
        <w:t xml:space="preserve">engaged </w:t>
      </w:r>
      <w:r>
        <w:rPr>
          <w:rFonts w:asciiTheme="minorHAnsi" w:hAnsiTheme="minorHAnsi"/>
          <w:sz w:val="22"/>
          <w:szCs w:val="22"/>
          <w:lang w:eastAsia="pt-PT"/>
        </w:rPr>
        <w:t xml:space="preserve">on </w:t>
      </w:r>
      <w:r w:rsidR="006C40DC">
        <w:rPr>
          <w:rFonts w:asciiTheme="minorHAnsi" w:hAnsiTheme="minorHAnsi"/>
          <w:sz w:val="22"/>
          <w:szCs w:val="22"/>
          <w:lang w:eastAsia="pt-PT"/>
        </w:rPr>
        <w:t xml:space="preserve">raising awareness on </w:t>
      </w:r>
      <w:r>
        <w:rPr>
          <w:rFonts w:asciiTheme="minorHAnsi" w:hAnsiTheme="minorHAnsi"/>
          <w:sz w:val="22"/>
          <w:szCs w:val="22"/>
          <w:lang w:eastAsia="pt-PT"/>
        </w:rPr>
        <w:t>c</w:t>
      </w:r>
      <w:r w:rsidR="003B4FDC" w:rsidRPr="00E43F5B">
        <w:rPr>
          <w:rFonts w:asciiTheme="minorHAnsi" w:hAnsiTheme="minorHAnsi"/>
          <w:sz w:val="22"/>
          <w:szCs w:val="22"/>
          <w:lang w:eastAsia="pt-PT"/>
        </w:rPr>
        <w:t xml:space="preserve">ommunity disaster-risks and issues </w:t>
      </w:r>
      <w:r w:rsidR="00B765A1" w:rsidRPr="00E43F5B">
        <w:rPr>
          <w:rFonts w:asciiTheme="minorHAnsi" w:hAnsiTheme="minorHAnsi"/>
          <w:sz w:val="22"/>
          <w:szCs w:val="22"/>
          <w:lang w:eastAsia="pt-PT"/>
        </w:rPr>
        <w:t xml:space="preserve">raising awareness for </w:t>
      </w:r>
      <w:r w:rsidR="00A306F2" w:rsidRPr="00E43F5B">
        <w:rPr>
          <w:rFonts w:asciiTheme="minorHAnsi" w:hAnsiTheme="minorHAnsi"/>
          <w:sz w:val="22"/>
          <w:szCs w:val="22"/>
          <w:lang w:eastAsia="pt-PT"/>
        </w:rPr>
        <w:t xml:space="preserve">local communities targeting </w:t>
      </w:r>
      <w:proofErr w:type="gramStart"/>
      <w:r w:rsidR="00A306F2" w:rsidRPr="00E43F5B">
        <w:rPr>
          <w:rFonts w:asciiTheme="minorHAnsi" w:hAnsiTheme="minorHAnsi"/>
          <w:sz w:val="22"/>
          <w:szCs w:val="22"/>
          <w:lang w:eastAsia="pt-PT"/>
        </w:rPr>
        <w:t>in particular women</w:t>
      </w:r>
      <w:proofErr w:type="gramEnd"/>
      <w:r w:rsidR="00A306F2" w:rsidRPr="00E43F5B">
        <w:rPr>
          <w:rFonts w:asciiTheme="minorHAnsi" w:hAnsiTheme="minorHAnsi"/>
          <w:sz w:val="22"/>
          <w:szCs w:val="22"/>
          <w:lang w:eastAsia="pt-PT"/>
        </w:rPr>
        <w:t xml:space="preserve"> and youth associations</w:t>
      </w:r>
      <w:r w:rsidR="00B765A1" w:rsidRPr="00E43F5B">
        <w:rPr>
          <w:rFonts w:asciiTheme="minorHAnsi" w:hAnsiTheme="minorHAnsi"/>
          <w:sz w:val="22"/>
          <w:szCs w:val="22"/>
          <w:lang w:eastAsia="pt-PT"/>
        </w:rPr>
        <w:t>,</w:t>
      </w:r>
      <w:r w:rsidR="00A306F2" w:rsidRPr="00E43F5B">
        <w:rPr>
          <w:rFonts w:asciiTheme="minorHAnsi" w:hAnsiTheme="minorHAnsi"/>
          <w:sz w:val="22"/>
          <w:szCs w:val="22"/>
          <w:lang w:eastAsia="pt-PT"/>
        </w:rPr>
        <w:t xml:space="preserve"> to assess </w:t>
      </w:r>
      <w:r w:rsidR="00B765A1" w:rsidRPr="00E43F5B">
        <w:rPr>
          <w:rFonts w:asciiTheme="minorHAnsi" w:hAnsiTheme="minorHAnsi"/>
          <w:sz w:val="22"/>
          <w:szCs w:val="22"/>
          <w:lang w:eastAsia="pt-PT"/>
        </w:rPr>
        <w:t xml:space="preserve">and address </w:t>
      </w:r>
      <w:r w:rsidR="00A306F2" w:rsidRPr="00E43F5B">
        <w:rPr>
          <w:rFonts w:asciiTheme="minorHAnsi" w:hAnsiTheme="minorHAnsi"/>
          <w:sz w:val="22"/>
          <w:szCs w:val="22"/>
          <w:lang w:eastAsia="pt-PT"/>
        </w:rPr>
        <w:t>local risk levels and provide Early War</w:t>
      </w:r>
      <w:r w:rsidR="00B765A1" w:rsidRPr="00E43F5B">
        <w:rPr>
          <w:rFonts w:asciiTheme="minorHAnsi" w:hAnsiTheme="minorHAnsi"/>
          <w:sz w:val="22"/>
          <w:szCs w:val="22"/>
          <w:lang w:eastAsia="pt-PT"/>
        </w:rPr>
        <w:t xml:space="preserve">nings on extreme weather events. Support to NGOs &amp; CBOs planned for 2017. </w:t>
      </w:r>
    </w:p>
    <w:p w14:paraId="0C8DD277" w14:textId="6A6F5647" w:rsidR="00A306F2" w:rsidRPr="00E43F5B" w:rsidRDefault="008D41E9" w:rsidP="00A306F2">
      <w:pPr>
        <w:widowControl/>
        <w:numPr>
          <w:ilvl w:val="2"/>
          <w:numId w:val="25"/>
        </w:numPr>
        <w:spacing w:before="120"/>
        <w:jc w:val="both"/>
        <w:rPr>
          <w:rFonts w:asciiTheme="minorHAnsi" w:hAnsiTheme="minorHAnsi"/>
          <w:sz w:val="22"/>
          <w:szCs w:val="22"/>
          <w:lang w:eastAsia="pt-PT"/>
        </w:rPr>
      </w:pPr>
      <w:r w:rsidRPr="00E43F5B">
        <w:rPr>
          <w:rFonts w:asciiTheme="minorHAnsi" w:eastAsia="PMingLiU" w:hAnsiTheme="minorHAnsi"/>
          <w:sz w:val="22"/>
          <w:szCs w:val="22"/>
          <w:lang w:eastAsia="zh-TW"/>
        </w:rPr>
        <w:t xml:space="preserve">National </w:t>
      </w:r>
      <w:r w:rsidR="008625EA" w:rsidRPr="00E43F5B">
        <w:rPr>
          <w:rFonts w:asciiTheme="minorHAnsi" w:eastAsia="PMingLiU" w:hAnsiTheme="minorHAnsi"/>
          <w:sz w:val="22"/>
          <w:szCs w:val="22"/>
          <w:lang w:eastAsia="zh-TW"/>
        </w:rPr>
        <w:t xml:space="preserve">drills involving meteorological and disaster management stakeholder institutions and </w:t>
      </w:r>
      <w:proofErr w:type="gramStart"/>
      <w:r w:rsidR="008625EA" w:rsidRPr="00E43F5B">
        <w:rPr>
          <w:rFonts w:asciiTheme="minorHAnsi" w:eastAsia="PMingLiU" w:hAnsiTheme="minorHAnsi"/>
          <w:sz w:val="22"/>
          <w:szCs w:val="22"/>
          <w:lang w:eastAsia="zh-TW"/>
        </w:rPr>
        <w:t>disaster</w:t>
      </w:r>
      <w:r w:rsidR="005B2C2C">
        <w:rPr>
          <w:rFonts w:asciiTheme="minorHAnsi" w:eastAsia="PMingLiU" w:hAnsiTheme="minorHAnsi"/>
          <w:sz w:val="22"/>
          <w:szCs w:val="22"/>
          <w:lang w:eastAsia="zh-TW"/>
        </w:rPr>
        <w:t xml:space="preserve"> </w:t>
      </w:r>
      <w:r w:rsidR="008625EA" w:rsidRPr="00E43F5B">
        <w:rPr>
          <w:rFonts w:asciiTheme="minorHAnsi" w:eastAsia="PMingLiU" w:hAnsiTheme="minorHAnsi"/>
          <w:sz w:val="22"/>
          <w:szCs w:val="22"/>
          <w:lang w:eastAsia="zh-TW"/>
        </w:rPr>
        <w:t>prone</w:t>
      </w:r>
      <w:proofErr w:type="gramEnd"/>
      <w:r w:rsidR="008625EA" w:rsidRPr="00E43F5B">
        <w:rPr>
          <w:rFonts w:asciiTheme="minorHAnsi" w:eastAsia="PMingLiU" w:hAnsiTheme="minorHAnsi"/>
          <w:sz w:val="22"/>
          <w:szCs w:val="22"/>
          <w:lang w:eastAsia="zh-TW"/>
        </w:rPr>
        <w:t xml:space="preserve"> community representatives, in particular women and youth associat</w:t>
      </w:r>
      <w:r w:rsidR="009B7B4A">
        <w:rPr>
          <w:rFonts w:asciiTheme="minorHAnsi" w:eastAsia="PMingLiU" w:hAnsiTheme="minorHAnsi"/>
          <w:sz w:val="22"/>
          <w:szCs w:val="22"/>
          <w:lang w:eastAsia="zh-TW"/>
        </w:rPr>
        <w:t xml:space="preserve">ions were conducted in </w:t>
      </w:r>
      <w:proofErr w:type="spellStart"/>
      <w:r w:rsidR="009B7B4A">
        <w:rPr>
          <w:rFonts w:asciiTheme="minorHAnsi" w:eastAsia="PMingLiU" w:hAnsiTheme="minorHAnsi"/>
          <w:sz w:val="22"/>
          <w:szCs w:val="22"/>
          <w:lang w:eastAsia="zh-TW"/>
        </w:rPr>
        <w:t>Bumbuna</w:t>
      </w:r>
      <w:proofErr w:type="spellEnd"/>
      <w:r w:rsidR="009B7B4A">
        <w:rPr>
          <w:rFonts w:asciiTheme="minorHAnsi" w:eastAsia="PMingLiU" w:hAnsiTheme="minorHAnsi"/>
          <w:sz w:val="22"/>
          <w:szCs w:val="22"/>
          <w:lang w:eastAsia="zh-TW"/>
        </w:rPr>
        <w:t xml:space="preserve">. </w:t>
      </w:r>
      <w:r w:rsidR="008625EA" w:rsidRPr="00E43F5B">
        <w:rPr>
          <w:rFonts w:asciiTheme="minorHAnsi" w:eastAsia="PMingLiU" w:hAnsiTheme="minorHAnsi"/>
          <w:sz w:val="22"/>
          <w:szCs w:val="22"/>
          <w:lang w:eastAsia="zh-TW"/>
        </w:rPr>
        <w:t xml:space="preserve">This was to test the effectiveness and readiness of EWS for vulnerable communities downstream of the Bumbuna Dam. </w:t>
      </w:r>
    </w:p>
    <w:p w14:paraId="3BE72F03" w14:textId="77777777" w:rsidR="00613443" w:rsidRPr="00E43F5B" w:rsidRDefault="00613443" w:rsidP="00DB5542">
      <w:pPr>
        <w:pStyle w:val="BodyText2"/>
        <w:jc w:val="both"/>
        <w:rPr>
          <w:rFonts w:asciiTheme="minorHAnsi" w:hAnsiTheme="minorHAnsi"/>
          <w:sz w:val="22"/>
          <w:szCs w:val="22"/>
        </w:rPr>
      </w:pPr>
    </w:p>
    <w:p w14:paraId="2F03537E" w14:textId="77777777" w:rsidR="00E44A0F" w:rsidRPr="00E43F5B" w:rsidRDefault="00E44A0F" w:rsidP="00DB5542">
      <w:pPr>
        <w:pStyle w:val="BodyText2"/>
        <w:shd w:val="clear" w:color="auto" w:fill="BFBFBF"/>
        <w:jc w:val="both"/>
        <w:rPr>
          <w:rFonts w:asciiTheme="minorHAnsi" w:hAnsiTheme="minorHAnsi"/>
          <w:b/>
          <w:sz w:val="22"/>
          <w:szCs w:val="22"/>
        </w:rPr>
      </w:pPr>
      <w:r w:rsidRPr="00E43F5B">
        <w:rPr>
          <w:rFonts w:asciiTheme="minorHAnsi" w:hAnsiTheme="minorHAnsi"/>
          <w:b/>
          <w:sz w:val="22"/>
          <w:szCs w:val="22"/>
        </w:rPr>
        <w:t>IV. CHALLENGES AND LESSONS LEARNT</w:t>
      </w:r>
    </w:p>
    <w:p w14:paraId="2DA6D49A" w14:textId="77777777" w:rsidR="007546A4" w:rsidRPr="00E43F5B" w:rsidRDefault="007546A4" w:rsidP="00DB5542">
      <w:pPr>
        <w:pStyle w:val="BodyText2"/>
        <w:jc w:val="both"/>
        <w:rPr>
          <w:rFonts w:asciiTheme="minorHAnsi" w:eastAsia="Calibri" w:hAnsiTheme="minorHAnsi"/>
          <w:sz w:val="22"/>
          <w:szCs w:val="22"/>
        </w:rPr>
      </w:pPr>
    </w:p>
    <w:p w14:paraId="69EEB931" w14:textId="54B9602F" w:rsidR="002A41CD" w:rsidRPr="002A41CD" w:rsidRDefault="002A41CD" w:rsidP="0073129B">
      <w:pPr>
        <w:pStyle w:val="BodyText2"/>
        <w:numPr>
          <w:ilvl w:val="0"/>
          <w:numId w:val="6"/>
        </w:numPr>
        <w:tabs>
          <w:tab w:val="left" w:pos="0"/>
        </w:tabs>
        <w:jc w:val="both"/>
        <w:rPr>
          <w:rFonts w:asciiTheme="minorHAnsi" w:eastAsia="Calibri" w:hAnsiTheme="minorHAnsi"/>
          <w:sz w:val="22"/>
          <w:szCs w:val="22"/>
        </w:rPr>
      </w:pPr>
      <w:r>
        <w:rPr>
          <w:rFonts w:asciiTheme="minorHAnsi" w:eastAsia="Calibri" w:hAnsiTheme="minorHAnsi"/>
          <w:sz w:val="22"/>
          <w:szCs w:val="22"/>
        </w:rPr>
        <w:t xml:space="preserve">The departure of both the team Leader and the Programme Specialist in the beginning of the year created </w:t>
      </w:r>
      <w:r w:rsidR="000C2A4D">
        <w:rPr>
          <w:rFonts w:asciiTheme="minorHAnsi" w:eastAsia="Calibri" w:hAnsiTheme="minorHAnsi"/>
          <w:sz w:val="22"/>
          <w:szCs w:val="22"/>
        </w:rPr>
        <w:t>a huge gap in the cluster which delayed implementation of project activities.</w:t>
      </w:r>
    </w:p>
    <w:p w14:paraId="0D68E9B1" w14:textId="4C54BD4B" w:rsidR="004D3400" w:rsidRPr="00E43F5B" w:rsidRDefault="002A41CD" w:rsidP="0073129B">
      <w:pPr>
        <w:pStyle w:val="BodyText2"/>
        <w:numPr>
          <w:ilvl w:val="0"/>
          <w:numId w:val="6"/>
        </w:numPr>
        <w:tabs>
          <w:tab w:val="left" w:pos="0"/>
        </w:tabs>
        <w:jc w:val="both"/>
        <w:rPr>
          <w:rFonts w:asciiTheme="minorHAnsi" w:eastAsia="Calibri" w:hAnsiTheme="minorHAnsi"/>
          <w:sz w:val="22"/>
          <w:szCs w:val="22"/>
        </w:rPr>
      </w:pPr>
      <w:r>
        <w:rPr>
          <w:rFonts w:asciiTheme="minorHAnsi" w:hAnsiTheme="minorHAnsi" w:cs="Calibri"/>
          <w:sz w:val="22"/>
          <w:szCs w:val="22"/>
        </w:rPr>
        <w:t>Due to lack of expertise within the country c</w:t>
      </w:r>
      <w:r w:rsidR="004D3400" w:rsidRPr="002A41CD">
        <w:rPr>
          <w:rFonts w:asciiTheme="minorHAnsi" w:hAnsiTheme="minorHAnsi" w:cs="Calibri"/>
          <w:sz w:val="22"/>
          <w:szCs w:val="22"/>
        </w:rPr>
        <w:t>onsiderable delays were experienced in the procurement of equipment</w:t>
      </w:r>
      <w:r w:rsidRPr="002A41CD">
        <w:rPr>
          <w:rFonts w:asciiTheme="minorHAnsi" w:hAnsiTheme="minorHAnsi" w:cs="Calibri"/>
          <w:sz w:val="22"/>
          <w:szCs w:val="22"/>
        </w:rPr>
        <w:t>’s</w:t>
      </w:r>
      <w:r w:rsidR="004D3400" w:rsidRPr="002A41CD">
        <w:rPr>
          <w:rFonts w:asciiTheme="minorHAnsi" w:hAnsiTheme="minorHAnsi" w:cs="Calibri"/>
          <w:sz w:val="22"/>
          <w:szCs w:val="22"/>
        </w:rPr>
        <w:t xml:space="preserve"> </w:t>
      </w:r>
      <w:r w:rsidRPr="002A41CD">
        <w:rPr>
          <w:rFonts w:asciiTheme="minorHAnsi" w:hAnsiTheme="minorHAnsi" w:cs="Calibri"/>
          <w:sz w:val="22"/>
          <w:szCs w:val="22"/>
        </w:rPr>
        <w:t xml:space="preserve">abroad. </w:t>
      </w:r>
    </w:p>
    <w:p w14:paraId="0CD9E081" w14:textId="77777777" w:rsidR="004D3400" w:rsidRPr="00E43F5B" w:rsidRDefault="004D3400" w:rsidP="004D3400">
      <w:pPr>
        <w:pStyle w:val="BodyText2"/>
        <w:numPr>
          <w:ilvl w:val="0"/>
          <w:numId w:val="6"/>
        </w:numPr>
        <w:jc w:val="both"/>
        <w:rPr>
          <w:rFonts w:asciiTheme="minorHAnsi" w:eastAsia="Calibri" w:hAnsiTheme="minorHAnsi"/>
          <w:sz w:val="22"/>
          <w:szCs w:val="22"/>
        </w:rPr>
      </w:pPr>
      <w:r w:rsidRPr="00E43F5B">
        <w:rPr>
          <w:rFonts w:asciiTheme="minorHAnsi" w:eastAsia="Calibri" w:hAnsiTheme="minorHAnsi"/>
          <w:sz w:val="22"/>
          <w:szCs w:val="22"/>
        </w:rPr>
        <w:t xml:space="preserve">Timely initiation of procurement proceedings and constant follow-up to ensure timely delivery is a major lesson learnt. </w:t>
      </w:r>
    </w:p>
    <w:p w14:paraId="1D8666FE" w14:textId="77777777" w:rsidR="004D3400" w:rsidRPr="00E43F5B" w:rsidRDefault="004D3400" w:rsidP="00DB5542">
      <w:pPr>
        <w:pStyle w:val="BodyText2"/>
        <w:jc w:val="both"/>
        <w:rPr>
          <w:rFonts w:asciiTheme="minorHAnsi" w:eastAsia="Calibri" w:hAnsiTheme="minorHAnsi"/>
          <w:sz w:val="22"/>
          <w:szCs w:val="22"/>
        </w:rPr>
      </w:pPr>
    </w:p>
    <w:p w14:paraId="4829E59B" w14:textId="77777777" w:rsidR="00E44A0F" w:rsidRPr="00E43F5B" w:rsidRDefault="00E44A0F" w:rsidP="00DB5542">
      <w:pPr>
        <w:pStyle w:val="Heading3"/>
        <w:jc w:val="both"/>
        <w:rPr>
          <w:rFonts w:asciiTheme="minorHAnsi" w:hAnsiTheme="minorHAnsi"/>
          <w:b/>
          <w:bCs w:val="0"/>
          <w:sz w:val="22"/>
          <w:szCs w:val="22"/>
        </w:rPr>
      </w:pPr>
      <w:r w:rsidRPr="00E43F5B">
        <w:rPr>
          <w:rFonts w:asciiTheme="minorHAnsi" w:hAnsiTheme="minorHAnsi"/>
          <w:b/>
          <w:bCs w:val="0"/>
          <w:sz w:val="22"/>
          <w:szCs w:val="22"/>
        </w:rPr>
        <w:t>V.  FUTURE WORK PLAN</w:t>
      </w:r>
    </w:p>
    <w:p w14:paraId="0A5A4227" w14:textId="77777777" w:rsidR="00E44A0F" w:rsidRPr="00E43F5B" w:rsidRDefault="00157291" w:rsidP="00DB5542">
      <w:pPr>
        <w:pStyle w:val="BodyText2"/>
        <w:jc w:val="both"/>
        <w:rPr>
          <w:rFonts w:asciiTheme="minorHAnsi" w:hAnsiTheme="minorHAnsi"/>
          <w:sz w:val="22"/>
          <w:szCs w:val="22"/>
        </w:rPr>
      </w:pPr>
      <w:r w:rsidRPr="00E43F5B">
        <w:rPr>
          <w:rFonts w:asciiTheme="minorHAnsi" w:hAnsiTheme="minorHAnsi"/>
          <w:sz w:val="22"/>
          <w:szCs w:val="22"/>
        </w:rPr>
        <w:t xml:space="preserve"> </w:t>
      </w:r>
    </w:p>
    <w:p w14:paraId="0052A2C8" w14:textId="69840829" w:rsidR="00E44A0F" w:rsidRDefault="00903219" w:rsidP="00903219">
      <w:pPr>
        <w:pStyle w:val="BodyText2"/>
        <w:numPr>
          <w:ilvl w:val="0"/>
          <w:numId w:val="31"/>
        </w:numPr>
        <w:ind w:hanging="180"/>
        <w:rPr>
          <w:rFonts w:asciiTheme="minorHAnsi" w:hAnsiTheme="minorHAnsi"/>
          <w:sz w:val="22"/>
          <w:szCs w:val="22"/>
        </w:rPr>
      </w:pPr>
      <w:r>
        <w:rPr>
          <w:rFonts w:asciiTheme="minorHAnsi" w:hAnsiTheme="minorHAnsi"/>
          <w:sz w:val="22"/>
          <w:szCs w:val="22"/>
        </w:rPr>
        <w:t>Terminal evaluation of the CIEWS project.</w:t>
      </w:r>
    </w:p>
    <w:p w14:paraId="093A078E" w14:textId="77777777" w:rsidR="00903219" w:rsidRPr="00E43F5B" w:rsidRDefault="00903219" w:rsidP="00903219">
      <w:pPr>
        <w:pStyle w:val="BodyText2"/>
        <w:ind w:left="180"/>
        <w:rPr>
          <w:rFonts w:asciiTheme="minorHAnsi" w:hAnsiTheme="minorHAnsi"/>
          <w:sz w:val="22"/>
          <w:szCs w:val="22"/>
        </w:rPr>
      </w:pPr>
    </w:p>
    <w:p w14:paraId="7D3B8E98" w14:textId="77777777" w:rsidR="00E44A0F" w:rsidRPr="00E43F5B" w:rsidRDefault="00E44A0F" w:rsidP="00DB5542">
      <w:pPr>
        <w:pStyle w:val="Heading3"/>
        <w:jc w:val="both"/>
        <w:rPr>
          <w:rFonts w:asciiTheme="minorHAnsi" w:hAnsiTheme="minorHAnsi"/>
          <w:b/>
          <w:sz w:val="22"/>
          <w:szCs w:val="22"/>
        </w:rPr>
      </w:pPr>
      <w:r w:rsidRPr="00E43F5B">
        <w:rPr>
          <w:rFonts w:asciiTheme="minorHAnsi" w:hAnsiTheme="minorHAnsi"/>
          <w:b/>
          <w:sz w:val="22"/>
          <w:szCs w:val="22"/>
        </w:rPr>
        <w:t>VI</w:t>
      </w:r>
      <w:r w:rsidR="007546A4" w:rsidRPr="00E43F5B">
        <w:rPr>
          <w:rFonts w:asciiTheme="minorHAnsi" w:hAnsiTheme="minorHAnsi"/>
          <w:b/>
          <w:sz w:val="22"/>
          <w:szCs w:val="22"/>
        </w:rPr>
        <w:t>. FINANCIAL</w:t>
      </w:r>
      <w:r w:rsidRPr="00E43F5B">
        <w:rPr>
          <w:rFonts w:asciiTheme="minorHAnsi" w:hAnsiTheme="minorHAnsi"/>
          <w:b/>
          <w:sz w:val="22"/>
          <w:szCs w:val="22"/>
        </w:rPr>
        <w:t xml:space="preserve"> IMPLEMENTATION</w:t>
      </w:r>
    </w:p>
    <w:p w14:paraId="70DA6969" w14:textId="77777777" w:rsidR="00DB5542" w:rsidRPr="00E43F5B" w:rsidRDefault="00DB5542" w:rsidP="00DB5542">
      <w:pPr>
        <w:pStyle w:val="BodyText2"/>
        <w:jc w:val="both"/>
        <w:rPr>
          <w:rFonts w:asciiTheme="minorHAnsi" w:hAnsiTheme="minorHAnsi"/>
          <w:iCs/>
          <w:sz w:val="22"/>
          <w:szCs w:val="22"/>
        </w:rPr>
      </w:pPr>
    </w:p>
    <w:p w14:paraId="060AC3AE" w14:textId="2F3F976C" w:rsidR="00BE274D" w:rsidRPr="00E43F5B" w:rsidRDefault="00B56D06" w:rsidP="002A41CD">
      <w:pPr>
        <w:widowControl/>
        <w:jc w:val="both"/>
        <w:rPr>
          <w:rFonts w:asciiTheme="minorHAnsi" w:hAnsiTheme="minorHAnsi"/>
          <w:iCs/>
          <w:sz w:val="22"/>
          <w:szCs w:val="22"/>
        </w:rPr>
      </w:pPr>
      <w:r w:rsidRPr="00E43F5B">
        <w:rPr>
          <w:rFonts w:asciiTheme="minorHAnsi" w:hAnsiTheme="minorHAnsi"/>
          <w:iCs/>
          <w:sz w:val="22"/>
          <w:szCs w:val="22"/>
        </w:rPr>
        <w:t>In 201</w:t>
      </w:r>
      <w:r w:rsidR="00903219">
        <w:rPr>
          <w:rFonts w:asciiTheme="minorHAnsi" w:hAnsiTheme="minorHAnsi"/>
          <w:iCs/>
          <w:sz w:val="22"/>
          <w:szCs w:val="22"/>
        </w:rPr>
        <w:t>7</w:t>
      </w:r>
      <w:r w:rsidR="00BE274D" w:rsidRPr="00E43F5B">
        <w:rPr>
          <w:rFonts w:asciiTheme="minorHAnsi" w:hAnsiTheme="minorHAnsi"/>
          <w:iCs/>
          <w:sz w:val="22"/>
          <w:szCs w:val="22"/>
        </w:rPr>
        <w:t xml:space="preserve">, a delivery of </w:t>
      </w:r>
      <w:r w:rsidR="002A41CD">
        <w:rPr>
          <w:rFonts w:asciiTheme="minorHAnsi" w:hAnsiTheme="minorHAnsi"/>
          <w:iCs/>
          <w:sz w:val="22"/>
          <w:szCs w:val="22"/>
        </w:rPr>
        <w:t>95</w:t>
      </w:r>
      <w:r w:rsidR="00BE274D" w:rsidRPr="00E43F5B">
        <w:rPr>
          <w:rFonts w:asciiTheme="minorHAnsi" w:hAnsiTheme="minorHAnsi"/>
          <w:iCs/>
          <w:sz w:val="22"/>
          <w:szCs w:val="22"/>
        </w:rPr>
        <w:t xml:space="preserve">% was achieved of the USD </w:t>
      </w:r>
      <w:r w:rsidR="002A41CD" w:rsidRPr="002A41CD">
        <w:rPr>
          <w:rFonts w:ascii="Cambria" w:hAnsi="Cambria"/>
          <w:sz w:val="20"/>
        </w:rPr>
        <w:t xml:space="preserve">1,044,639 </w:t>
      </w:r>
      <w:r w:rsidR="00BE274D" w:rsidRPr="00E43F5B">
        <w:rPr>
          <w:rFonts w:asciiTheme="minorHAnsi" w:hAnsiTheme="minorHAnsi"/>
          <w:iCs/>
          <w:sz w:val="22"/>
          <w:szCs w:val="22"/>
        </w:rPr>
        <w:t>that was provided to the project as part of the core resource allocation.</w:t>
      </w:r>
      <w:r w:rsidRPr="00E43F5B">
        <w:rPr>
          <w:rFonts w:asciiTheme="minorHAnsi" w:hAnsiTheme="minorHAnsi"/>
          <w:iCs/>
          <w:sz w:val="22"/>
          <w:szCs w:val="22"/>
        </w:rPr>
        <w:t xml:space="preserve"> </w:t>
      </w:r>
      <w:r w:rsidR="00A37C26" w:rsidRPr="00E43F5B">
        <w:rPr>
          <w:rFonts w:asciiTheme="minorHAnsi" w:hAnsiTheme="minorHAnsi"/>
          <w:iCs/>
          <w:sz w:val="22"/>
          <w:szCs w:val="22"/>
        </w:rPr>
        <w:t xml:space="preserve">USD </w:t>
      </w:r>
      <w:r w:rsidR="002A41CD" w:rsidRPr="002A41CD">
        <w:rPr>
          <w:rFonts w:ascii="Cambria" w:hAnsi="Cambria"/>
          <w:color w:val="000000"/>
          <w:sz w:val="20"/>
        </w:rPr>
        <w:t xml:space="preserve">988,837 </w:t>
      </w:r>
      <w:r w:rsidR="00A37C26" w:rsidRPr="00E43F5B">
        <w:rPr>
          <w:rFonts w:asciiTheme="minorHAnsi" w:hAnsiTheme="minorHAnsi"/>
          <w:iCs/>
          <w:sz w:val="22"/>
          <w:szCs w:val="22"/>
        </w:rPr>
        <w:t xml:space="preserve">has been expended in full. </w:t>
      </w:r>
    </w:p>
    <w:p w14:paraId="6601984A" w14:textId="77777777" w:rsidR="00106AFE" w:rsidRPr="00E43F5B" w:rsidRDefault="00106AFE" w:rsidP="00DB5542">
      <w:pPr>
        <w:pStyle w:val="BodyText2"/>
        <w:jc w:val="both"/>
        <w:rPr>
          <w:rFonts w:asciiTheme="minorHAnsi" w:hAnsiTheme="minorHAnsi"/>
          <w:iCs/>
          <w:sz w:val="22"/>
          <w:szCs w:val="22"/>
        </w:rPr>
      </w:pPr>
    </w:p>
    <w:tbl>
      <w:tblPr>
        <w:tblW w:w="7920" w:type="dxa"/>
        <w:tblInd w:w="108" w:type="dxa"/>
        <w:tblLook w:val="04A0" w:firstRow="1" w:lastRow="0" w:firstColumn="1" w:lastColumn="0" w:noHBand="0" w:noVBand="1"/>
      </w:tblPr>
      <w:tblGrid>
        <w:gridCol w:w="810"/>
        <w:gridCol w:w="1620"/>
        <w:gridCol w:w="1710"/>
        <w:gridCol w:w="1260"/>
        <w:gridCol w:w="1260"/>
        <w:gridCol w:w="1260"/>
      </w:tblGrid>
      <w:tr w:rsidR="002A41CD" w:rsidRPr="00FF689C" w14:paraId="2B0F8BF9" w14:textId="77777777" w:rsidTr="002A41CD">
        <w:trPr>
          <w:trHeight w:val="66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04170" w14:textId="77777777" w:rsidR="002A41CD" w:rsidRPr="00FF689C" w:rsidRDefault="002A41CD" w:rsidP="000D5DB2">
            <w:pPr>
              <w:widowControl/>
              <w:rPr>
                <w:rFonts w:asciiTheme="minorHAnsi" w:hAnsiTheme="minorHAnsi"/>
                <w:color w:val="000000"/>
                <w:sz w:val="22"/>
                <w:szCs w:val="22"/>
              </w:rPr>
            </w:pPr>
            <w:r w:rsidRPr="00FF689C">
              <w:rPr>
                <w:rFonts w:asciiTheme="minorHAnsi" w:hAnsiTheme="minorHAnsi"/>
                <w:color w:val="000000"/>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EDB48D1" w14:textId="77777777" w:rsidR="002A41CD" w:rsidRPr="00FF689C" w:rsidRDefault="002A41CD" w:rsidP="000D5DB2">
            <w:pPr>
              <w:widowControl/>
              <w:rPr>
                <w:rFonts w:asciiTheme="minorHAnsi" w:hAnsiTheme="minorHAnsi"/>
                <w:color w:val="000000"/>
                <w:sz w:val="22"/>
                <w:szCs w:val="22"/>
              </w:rPr>
            </w:pPr>
            <w:r w:rsidRPr="00FF689C">
              <w:rPr>
                <w:rFonts w:asciiTheme="minorHAnsi" w:hAnsiTheme="minorHAnsi"/>
                <w:color w:val="000000"/>
                <w:sz w:val="22"/>
                <w:szCs w:val="22"/>
              </w:rPr>
              <w:t>Total allocation (USD)</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7D855FAD" w14:textId="77777777" w:rsidR="002A41CD" w:rsidRPr="00FF689C" w:rsidRDefault="002A41CD" w:rsidP="000D5DB2">
            <w:pPr>
              <w:widowControl/>
              <w:rPr>
                <w:rFonts w:asciiTheme="minorHAnsi" w:hAnsiTheme="minorHAnsi"/>
                <w:color w:val="000000"/>
                <w:sz w:val="22"/>
                <w:szCs w:val="22"/>
              </w:rPr>
            </w:pPr>
            <w:r w:rsidRPr="00FF689C">
              <w:rPr>
                <w:rFonts w:asciiTheme="minorHAnsi" w:hAnsiTheme="minorHAnsi"/>
                <w:color w:val="000000"/>
                <w:sz w:val="22"/>
                <w:szCs w:val="22"/>
              </w:rPr>
              <w:t xml:space="preserve">Total Expenditure (USD)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352CA75" w14:textId="77777777" w:rsidR="002A41CD" w:rsidRPr="00FF689C" w:rsidRDefault="002A41CD" w:rsidP="000D5DB2">
            <w:pPr>
              <w:widowControl/>
              <w:rPr>
                <w:rFonts w:asciiTheme="minorHAnsi" w:hAnsiTheme="minorHAnsi"/>
                <w:color w:val="000000"/>
                <w:sz w:val="22"/>
                <w:szCs w:val="22"/>
              </w:rPr>
            </w:pPr>
            <w:r w:rsidRPr="00FF689C">
              <w:rPr>
                <w:rFonts w:asciiTheme="minorHAnsi" w:hAnsiTheme="minorHAnsi"/>
                <w:color w:val="000000"/>
                <w:sz w:val="22"/>
                <w:szCs w:val="22"/>
              </w:rPr>
              <w:t>Balance (USD)</w:t>
            </w:r>
          </w:p>
        </w:tc>
        <w:tc>
          <w:tcPr>
            <w:tcW w:w="1260" w:type="dxa"/>
            <w:tcBorders>
              <w:top w:val="single" w:sz="4" w:space="0" w:color="auto"/>
              <w:left w:val="nil"/>
              <w:bottom w:val="single" w:sz="4" w:space="0" w:color="auto"/>
              <w:right w:val="nil"/>
            </w:tcBorders>
            <w:vAlign w:val="bottom"/>
          </w:tcPr>
          <w:p w14:paraId="3A2DAE8A" w14:textId="77777777" w:rsidR="002A41CD" w:rsidRPr="00FF689C" w:rsidRDefault="002A41CD" w:rsidP="000D5DB2">
            <w:pPr>
              <w:widowControl/>
              <w:rPr>
                <w:rFonts w:asciiTheme="minorHAnsi" w:hAnsiTheme="minorHAnsi"/>
                <w:color w:val="000000"/>
                <w:sz w:val="22"/>
                <w:szCs w:val="22"/>
              </w:rPr>
            </w:pPr>
            <w:r w:rsidRPr="00FF689C">
              <w:rPr>
                <w:rFonts w:asciiTheme="minorHAnsi" w:hAnsiTheme="minorHAnsi"/>
                <w:color w:val="000000"/>
                <w:sz w:val="22"/>
                <w:szCs w:val="22"/>
              </w:rPr>
              <w:t>% delivery</w:t>
            </w:r>
          </w:p>
        </w:tc>
        <w:tc>
          <w:tcPr>
            <w:tcW w:w="1260" w:type="dxa"/>
            <w:tcBorders>
              <w:top w:val="single" w:sz="4" w:space="0" w:color="auto"/>
              <w:left w:val="nil"/>
              <w:bottom w:val="single" w:sz="4" w:space="0" w:color="auto"/>
              <w:right w:val="single" w:sz="4" w:space="0" w:color="auto"/>
            </w:tcBorders>
          </w:tcPr>
          <w:p w14:paraId="058DC6C8" w14:textId="77777777" w:rsidR="002A41CD" w:rsidRPr="00FF689C" w:rsidRDefault="002A41CD" w:rsidP="000D5DB2">
            <w:pPr>
              <w:widowControl/>
              <w:rPr>
                <w:rFonts w:asciiTheme="minorHAnsi" w:hAnsiTheme="minorHAnsi"/>
                <w:color w:val="000000"/>
                <w:sz w:val="22"/>
                <w:szCs w:val="22"/>
              </w:rPr>
            </w:pPr>
          </w:p>
        </w:tc>
      </w:tr>
      <w:tr w:rsidR="002A41CD" w:rsidRPr="00FF689C" w14:paraId="6423BC04" w14:textId="77777777" w:rsidTr="002A41CD">
        <w:trPr>
          <w:trHeight w:val="2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E799478" w14:textId="614EAA12" w:rsidR="002A41CD" w:rsidRPr="00FF689C" w:rsidRDefault="002A41CD" w:rsidP="000D5DB2">
            <w:pPr>
              <w:widowControl/>
              <w:rPr>
                <w:rFonts w:asciiTheme="minorHAnsi" w:hAnsiTheme="minorHAnsi"/>
                <w:color w:val="000000"/>
                <w:sz w:val="22"/>
                <w:szCs w:val="22"/>
              </w:rPr>
            </w:pPr>
            <w:r>
              <w:rPr>
                <w:rFonts w:asciiTheme="minorHAnsi" w:hAnsiTheme="minorHAnsi"/>
                <w:color w:val="000000"/>
                <w:sz w:val="22"/>
                <w:szCs w:val="22"/>
              </w:rPr>
              <w:t>GEF</w:t>
            </w:r>
          </w:p>
        </w:tc>
        <w:tc>
          <w:tcPr>
            <w:tcW w:w="1620" w:type="dxa"/>
            <w:tcBorders>
              <w:top w:val="nil"/>
              <w:left w:val="nil"/>
              <w:bottom w:val="single" w:sz="4" w:space="0" w:color="auto"/>
              <w:right w:val="single" w:sz="4" w:space="0" w:color="auto"/>
            </w:tcBorders>
            <w:shd w:val="clear" w:color="auto" w:fill="auto"/>
            <w:noWrap/>
            <w:vAlign w:val="bottom"/>
            <w:hideMark/>
          </w:tcPr>
          <w:p w14:paraId="69417E3B" w14:textId="372FAB3D" w:rsidR="002A41CD" w:rsidRPr="00FF689C" w:rsidRDefault="002A41CD" w:rsidP="000D5DB2">
            <w:pPr>
              <w:widowControl/>
              <w:rPr>
                <w:rFonts w:asciiTheme="minorHAnsi" w:hAnsiTheme="minorHAnsi"/>
                <w:color w:val="000000"/>
                <w:sz w:val="22"/>
                <w:szCs w:val="22"/>
              </w:rPr>
            </w:pPr>
            <w:r>
              <w:rPr>
                <w:rFonts w:asciiTheme="minorHAnsi" w:hAnsiTheme="minorHAnsi"/>
                <w:color w:val="000000"/>
                <w:sz w:val="22"/>
                <w:szCs w:val="22"/>
              </w:rPr>
              <w:t>1,044,639</w:t>
            </w:r>
          </w:p>
        </w:tc>
        <w:tc>
          <w:tcPr>
            <w:tcW w:w="1710" w:type="dxa"/>
            <w:tcBorders>
              <w:top w:val="nil"/>
              <w:left w:val="nil"/>
              <w:bottom w:val="single" w:sz="4" w:space="0" w:color="auto"/>
              <w:right w:val="single" w:sz="4" w:space="0" w:color="auto"/>
            </w:tcBorders>
            <w:shd w:val="clear" w:color="auto" w:fill="auto"/>
            <w:noWrap/>
            <w:vAlign w:val="bottom"/>
          </w:tcPr>
          <w:p w14:paraId="109497F2" w14:textId="08E02DB2" w:rsidR="002A41CD" w:rsidRPr="00FF689C" w:rsidRDefault="002A41CD" w:rsidP="00CF27E3">
            <w:pPr>
              <w:widowControl/>
              <w:rPr>
                <w:rFonts w:asciiTheme="minorHAnsi" w:hAnsiTheme="minorHAnsi"/>
                <w:color w:val="000000"/>
                <w:sz w:val="22"/>
                <w:szCs w:val="22"/>
              </w:rPr>
            </w:pPr>
            <w:r>
              <w:rPr>
                <w:rFonts w:asciiTheme="minorHAnsi" w:hAnsiTheme="minorHAnsi"/>
                <w:color w:val="000000"/>
                <w:sz w:val="22"/>
                <w:szCs w:val="22"/>
              </w:rPr>
              <w:t>988,837</w:t>
            </w:r>
          </w:p>
        </w:tc>
        <w:tc>
          <w:tcPr>
            <w:tcW w:w="1260" w:type="dxa"/>
            <w:tcBorders>
              <w:top w:val="nil"/>
              <w:left w:val="nil"/>
              <w:bottom w:val="single" w:sz="4" w:space="0" w:color="auto"/>
              <w:right w:val="single" w:sz="4" w:space="0" w:color="auto"/>
            </w:tcBorders>
            <w:shd w:val="clear" w:color="auto" w:fill="auto"/>
            <w:noWrap/>
            <w:vAlign w:val="bottom"/>
            <w:hideMark/>
          </w:tcPr>
          <w:p w14:paraId="219B392B" w14:textId="571FA2A9" w:rsidR="002A41CD" w:rsidRPr="00FF689C" w:rsidRDefault="002A41CD" w:rsidP="00160E1D">
            <w:pPr>
              <w:widowControl/>
              <w:rPr>
                <w:rFonts w:asciiTheme="minorHAnsi" w:hAnsiTheme="minorHAnsi"/>
                <w:color w:val="000000"/>
                <w:sz w:val="22"/>
                <w:szCs w:val="22"/>
              </w:rPr>
            </w:pPr>
            <w:r>
              <w:rPr>
                <w:rFonts w:asciiTheme="minorHAnsi" w:hAnsiTheme="minorHAnsi"/>
                <w:color w:val="000000"/>
                <w:sz w:val="22"/>
                <w:szCs w:val="22"/>
              </w:rPr>
              <w:t>55,802</w:t>
            </w:r>
          </w:p>
        </w:tc>
        <w:tc>
          <w:tcPr>
            <w:tcW w:w="1260" w:type="dxa"/>
            <w:tcBorders>
              <w:top w:val="nil"/>
              <w:left w:val="nil"/>
              <w:bottom w:val="single" w:sz="4" w:space="0" w:color="auto"/>
              <w:right w:val="nil"/>
            </w:tcBorders>
            <w:vAlign w:val="bottom"/>
          </w:tcPr>
          <w:p w14:paraId="5AECD85F" w14:textId="2D79FFE0" w:rsidR="002A41CD" w:rsidRPr="00FF689C" w:rsidRDefault="002A41CD" w:rsidP="000D5DB2">
            <w:pPr>
              <w:widowControl/>
              <w:rPr>
                <w:rFonts w:asciiTheme="minorHAnsi" w:hAnsiTheme="minorHAnsi"/>
                <w:color w:val="000000"/>
                <w:sz w:val="22"/>
                <w:szCs w:val="22"/>
              </w:rPr>
            </w:pPr>
            <w:r>
              <w:rPr>
                <w:rFonts w:asciiTheme="minorHAnsi" w:hAnsiTheme="minorHAnsi"/>
                <w:color w:val="000000"/>
                <w:sz w:val="22"/>
                <w:szCs w:val="22"/>
              </w:rPr>
              <w:t>95</w:t>
            </w:r>
            <w:r w:rsidRPr="00FF689C">
              <w:rPr>
                <w:rFonts w:asciiTheme="minorHAnsi" w:hAnsiTheme="minorHAnsi"/>
                <w:color w:val="000000"/>
                <w:sz w:val="22"/>
                <w:szCs w:val="22"/>
              </w:rPr>
              <w:t>%</w:t>
            </w:r>
          </w:p>
        </w:tc>
        <w:tc>
          <w:tcPr>
            <w:tcW w:w="1260" w:type="dxa"/>
            <w:tcBorders>
              <w:top w:val="nil"/>
              <w:left w:val="nil"/>
              <w:bottom w:val="single" w:sz="4" w:space="0" w:color="auto"/>
              <w:right w:val="single" w:sz="4" w:space="0" w:color="auto"/>
            </w:tcBorders>
          </w:tcPr>
          <w:p w14:paraId="4B35A5BA" w14:textId="77777777" w:rsidR="002A41CD" w:rsidRPr="00FF689C" w:rsidRDefault="002A41CD" w:rsidP="00160E1D">
            <w:pPr>
              <w:widowControl/>
              <w:rPr>
                <w:rFonts w:asciiTheme="minorHAnsi" w:hAnsiTheme="minorHAnsi"/>
                <w:color w:val="000000"/>
                <w:sz w:val="22"/>
                <w:szCs w:val="22"/>
              </w:rPr>
            </w:pPr>
          </w:p>
        </w:tc>
      </w:tr>
    </w:tbl>
    <w:p w14:paraId="4D2B1055" w14:textId="77777777" w:rsidR="002A41CD" w:rsidRDefault="002A41CD" w:rsidP="00DB5542">
      <w:pPr>
        <w:jc w:val="both"/>
        <w:rPr>
          <w:rFonts w:asciiTheme="minorHAnsi" w:hAnsiTheme="minorHAnsi"/>
          <w:sz w:val="22"/>
          <w:szCs w:val="22"/>
        </w:rPr>
      </w:pPr>
    </w:p>
    <w:p w14:paraId="2DBE95D1" w14:textId="462D2682" w:rsidR="00764381" w:rsidRPr="00FF689C" w:rsidRDefault="00CF27E3" w:rsidP="00DB5542">
      <w:pPr>
        <w:jc w:val="both"/>
        <w:rPr>
          <w:rFonts w:asciiTheme="minorHAnsi" w:hAnsiTheme="minorHAnsi"/>
          <w:sz w:val="22"/>
          <w:szCs w:val="22"/>
        </w:rPr>
      </w:pPr>
      <w:r w:rsidRPr="002A41CD">
        <w:rPr>
          <w:rFonts w:asciiTheme="minorHAnsi" w:hAnsiTheme="minorHAnsi"/>
          <w:sz w:val="22"/>
          <w:szCs w:val="22"/>
        </w:rPr>
        <w:t xml:space="preserve">Note: Official figures as at </w:t>
      </w:r>
      <w:r w:rsidR="002A41CD" w:rsidRPr="002A41CD">
        <w:rPr>
          <w:rFonts w:asciiTheme="minorHAnsi" w:hAnsiTheme="minorHAnsi"/>
          <w:sz w:val="22"/>
          <w:szCs w:val="22"/>
        </w:rPr>
        <w:t>27</w:t>
      </w:r>
      <w:r w:rsidR="00160E1D" w:rsidRPr="002A41CD">
        <w:rPr>
          <w:rFonts w:asciiTheme="minorHAnsi" w:hAnsiTheme="minorHAnsi"/>
          <w:sz w:val="22"/>
          <w:szCs w:val="22"/>
        </w:rPr>
        <w:t xml:space="preserve"> </w:t>
      </w:r>
      <w:r w:rsidRPr="002A41CD">
        <w:rPr>
          <w:rFonts w:asciiTheme="minorHAnsi" w:hAnsiTheme="minorHAnsi"/>
          <w:sz w:val="22"/>
          <w:szCs w:val="22"/>
        </w:rPr>
        <w:t>December 201</w:t>
      </w:r>
      <w:r w:rsidR="002A41CD" w:rsidRPr="002A41CD">
        <w:rPr>
          <w:rFonts w:asciiTheme="minorHAnsi" w:hAnsiTheme="minorHAnsi"/>
          <w:sz w:val="22"/>
          <w:szCs w:val="22"/>
        </w:rPr>
        <w:t>7</w:t>
      </w:r>
      <w:r w:rsidRPr="002A41CD">
        <w:rPr>
          <w:rFonts w:asciiTheme="minorHAnsi" w:hAnsiTheme="minorHAnsi"/>
          <w:sz w:val="22"/>
          <w:szCs w:val="22"/>
        </w:rPr>
        <w:t>.</w:t>
      </w:r>
      <w:r w:rsidRPr="00FF689C">
        <w:rPr>
          <w:rFonts w:asciiTheme="minorHAnsi" w:hAnsiTheme="minorHAnsi"/>
          <w:sz w:val="22"/>
          <w:szCs w:val="22"/>
        </w:rPr>
        <w:t xml:space="preserve">  </w:t>
      </w:r>
    </w:p>
    <w:sectPr w:rsidR="00764381" w:rsidRPr="00FF68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0C2D" w14:textId="77777777" w:rsidR="00B72383" w:rsidRDefault="00B72383" w:rsidP="00F7675B">
      <w:r>
        <w:separator/>
      </w:r>
    </w:p>
  </w:endnote>
  <w:endnote w:type="continuationSeparator" w:id="0">
    <w:p w14:paraId="55AA3F6C" w14:textId="77777777" w:rsidR="00B72383" w:rsidRDefault="00B72383" w:rsidP="00F7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Euphemia UCAS">
    <w:altName w:val="Times New Roman"/>
    <w:charset w:val="00"/>
    <w:family w:val="auto"/>
    <w:pitch w:val="variable"/>
    <w:sig w:usb0="00000000" w:usb1="00000000" w:usb2="00002000" w:usb3="00000000" w:csb0="000001F3"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5A29" w14:textId="4ED13839" w:rsidR="000D5DB2" w:rsidRPr="00F7675B" w:rsidRDefault="000D5DB2" w:rsidP="00F7675B">
    <w:pPr>
      <w:pStyle w:val="Footer"/>
      <w:jc w:val="center"/>
      <w:rPr>
        <w:rFonts w:ascii="Calibri" w:hAnsi="Calibri"/>
        <w:sz w:val="20"/>
      </w:rPr>
    </w:pPr>
    <w:r w:rsidRPr="00F7675B">
      <w:rPr>
        <w:rFonts w:ascii="Calibri" w:hAnsi="Calibri"/>
        <w:sz w:val="20"/>
      </w:rPr>
      <w:t xml:space="preserve">Page </w:t>
    </w:r>
    <w:r w:rsidRPr="00F7675B">
      <w:rPr>
        <w:rFonts w:ascii="Calibri" w:hAnsi="Calibri"/>
        <w:sz w:val="20"/>
      </w:rPr>
      <w:fldChar w:fldCharType="begin"/>
    </w:r>
    <w:r w:rsidRPr="00F7675B">
      <w:rPr>
        <w:rFonts w:ascii="Calibri" w:hAnsi="Calibri"/>
        <w:sz w:val="20"/>
      </w:rPr>
      <w:instrText xml:space="preserve"> PAGE </w:instrText>
    </w:r>
    <w:r w:rsidRPr="00F7675B">
      <w:rPr>
        <w:rFonts w:ascii="Calibri" w:hAnsi="Calibri"/>
        <w:sz w:val="20"/>
      </w:rPr>
      <w:fldChar w:fldCharType="separate"/>
    </w:r>
    <w:r w:rsidR="00914A5D">
      <w:rPr>
        <w:rFonts w:ascii="Calibri" w:hAnsi="Calibri"/>
        <w:noProof/>
        <w:sz w:val="20"/>
      </w:rPr>
      <w:t>2</w:t>
    </w:r>
    <w:r w:rsidRPr="00F7675B">
      <w:rPr>
        <w:rFonts w:ascii="Calibri" w:hAnsi="Calibri"/>
        <w:sz w:val="20"/>
      </w:rPr>
      <w:fldChar w:fldCharType="end"/>
    </w:r>
    <w:r w:rsidRPr="00F7675B">
      <w:rPr>
        <w:rFonts w:ascii="Calibri" w:hAnsi="Calibri"/>
        <w:sz w:val="20"/>
      </w:rPr>
      <w:t xml:space="preserve"> of </w:t>
    </w:r>
    <w:r w:rsidRPr="00F7675B">
      <w:rPr>
        <w:rFonts w:ascii="Calibri" w:hAnsi="Calibri"/>
        <w:sz w:val="20"/>
      </w:rPr>
      <w:fldChar w:fldCharType="begin"/>
    </w:r>
    <w:r w:rsidRPr="00F7675B">
      <w:rPr>
        <w:rFonts w:ascii="Calibri" w:hAnsi="Calibri"/>
        <w:sz w:val="20"/>
      </w:rPr>
      <w:instrText xml:space="preserve"> NUMPAGES </w:instrText>
    </w:r>
    <w:r w:rsidRPr="00F7675B">
      <w:rPr>
        <w:rFonts w:ascii="Calibri" w:hAnsi="Calibri"/>
        <w:sz w:val="20"/>
      </w:rPr>
      <w:fldChar w:fldCharType="separate"/>
    </w:r>
    <w:r w:rsidR="00914A5D">
      <w:rPr>
        <w:rFonts w:ascii="Calibri" w:hAnsi="Calibri"/>
        <w:noProof/>
        <w:sz w:val="20"/>
      </w:rPr>
      <w:t>5</w:t>
    </w:r>
    <w:r w:rsidRPr="00F7675B">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5960" w14:textId="77777777" w:rsidR="00B72383" w:rsidRDefault="00B72383" w:rsidP="00F7675B">
      <w:r>
        <w:separator/>
      </w:r>
    </w:p>
  </w:footnote>
  <w:footnote w:type="continuationSeparator" w:id="0">
    <w:p w14:paraId="31D5EB27" w14:textId="77777777" w:rsidR="00B72383" w:rsidRDefault="00B72383" w:rsidP="00F7675B">
      <w:r>
        <w:continuationSeparator/>
      </w:r>
    </w:p>
  </w:footnote>
  <w:footnote w:id="1">
    <w:p w14:paraId="654D466A" w14:textId="77777777" w:rsidR="00AD55B8" w:rsidRDefault="00AD55B8" w:rsidP="00AD55B8">
      <w:pPr>
        <w:pStyle w:val="FootnoteText"/>
        <w:rPr>
          <w:rFonts w:cstheme="minorBidi"/>
          <w:lang w:val="en-GB"/>
        </w:rPr>
      </w:pPr>
    </w:p>
  </w:footnote>
  <w:footnote w:id="2">
    <w:p w14:paraId="60932E17" w14:textId="77777777" w:rsidR="00D9651D" w:rsidRDefault="00D9651D" w:rsidP="00D9651D">
      <w:pPr>
        <w:pStyle w:val="FootnoteText"/>
        <w:rPr>
          <w:rFonts w:cstheme="minorBidi"/>
          <w:lang w:val="en-GB"/>
        </w:rPr>
      </w:pPr>
    </w:p>
  </w:footnote>
  <w:footnote w:id="3">
    <w:p w14:paraId="095C238B" w14:textId="77777777" w:rsidR="00D9651D" w:rsidRDefault="00D9651D" w:rsidP="00D9651D">
      <w:pPr>
        <w:pStyle w:val="FootnoteText"/>
        <w:rPr>
          <w:rFonts w:cstheme="minorBidi"/>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26C"/>
    <w:multiLevelType w:val="multilevel"/>
    <w:tmpl w:val="14E26456"/>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8C0427"/>
    <w:multiLevelType w:val="hybridMultilevel"/>
    <w:tmpl w:val="F5CE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5D13"/>
    <w:multiLevelType w:val="hybridMultilevel"/>
    <w:tmpl w:val="C7FED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5A5DE0"/>
    <w:multiLevelType w:val="multilevel"/>
    <w:tmpl w:val="4672F1AC"/>
    <w:lvl w:ilvl="0">
      <w:start w:val="2"/>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5" w15:restartNumberingAfterBreak="0">
    <w:nsid w:val="0E4C1964"/>
    <w:multiLevelType w:val="hybridMultilevel"/>
    <w:tmpl w:val="A638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D56CF"/>
    <w:multiLevelType w:val="multilevel"/>
    <w:tmpl w:val="686455BE"/>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8830E99"/>
    <w:multiLevelType w:val="hybridMultilevel"/>
    <w:tmpl w:val="B6B6F45C"/>
    <w:lvl w:ilvl="0" w:tplc="795AD908">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23DE2"/>
    <w:multiLevelType w:val="multilevel"/>
    <w:tmpl w:val="78FCF14C"/>
    <w:lvl w:ilvl="0">
      <w:start w:val="2"/>
      <w:numFmt w:val="decimal"/>
      <w:lvlText w:val="%1"/>
      <w:lvlJc w:val="left"/>
      <w:pPr>
        <w:ind w:left="480" w:hanging="480"/>
      </w:pPr>
      <w:rPr>
        <w:rFonts w:eastAsia="Times New Roman" w:hint="default"/>
        <w:color w:val="000000"/>
      </w:rPr>
    </w:lvl>
    <w:lvl w:ilvl="1">
      <w:start w:val="5"/>
      <w:numFmt w:val="decimal"/>
      <w:lvlText w:val="%1.%2"/>
      <w:lvlJc w:val="left"/>
      <w:pPr>
        <w:ind w:left="834" w:hanging="480"/>
      </w:pPr>
      <w:rPr>
        <w:rFonts w:eastAsia="Times New Roman" w:hint="default"/>
        <w:color w:val="000000"/>
      </w:rPr>
    </w:lvl>
    <w:lvl w:ilvl="2">
      <w:start w:val="3"/>
      <w:numFmt w:val="decimal"/>
      <w:lvlText w:val="%1.%2.%3"/>
      <w:lvlJc w:val="left"/>
      <w:pPr>
        <w:ind w:left="1428" w:hanging="720"/>
      </w:pPr>
      <w:rPr>
        <w:rFonts w:eastAsia="Times New Roman" w:hint="default"/>
        <w:color w:val="000000"/>
      </w:rPr>
    </w:lvl>
    <w:lvl w:ilvl="3">
      <w:start w:val="1"/>
      <w:numFmt w:val="decimal"/>
      <w:lvlText w:val="%1.%2.%3.%4"/>
      <w:lvlJc w:val="left"/>
      <w:pPr>
        <w:ind w:left="1782" w:hanging="720"/>
      </w:pPr>
      <w:rPr>
        <w:rFonts w:eastAsia="Times New Roman" w:hint="default"/>
        <w:color w:val="000000"/>
      </w:rPr>
    </w:lvl>
    <w:lvl w:ilvl="4">
      <w:start w:val="1"/>
      <w:numFmt w:val="decimal"/>
      <w:lvlText w:val="%1.%2.%3.%4.%5"/>
      <w:lvlJc w:val="left"/>
      <w:pPr>
        <w:ind w:left="2496" w:hanging="1080"/>
      </w:pPr>
      <w:rPr>
        <w:rFonts w:eastAsia="Times New Roman" w:hint="default"/>
        <w:color w:val="000000"/>
      </w:rPr>
    </w:lvl>
    <w:lvl w:ilvl="5">
      <w:start w:val="1"/>
      <w:numFmt w:val="decimal"/>
      <w:lvlText w:val="%1.%2.%3.%4.%5.%6"/>
      <w:lvlJc w:val="left"/>
      <w:pPr>
        <w:ind w:left="2850" w:hanging="1080"/>
      </w:pPr>
      <w:rPr>
        <w:rFonts w:eastAsia="Times New Roman" w:hint="default"/>
        <w:color w:val="000000"/>
      </w:rPr>
    </w:lvl>
    <w:lvl w:ilvl="6">
      <w:start w:val="1"/>
      <w:numFmt w:val="decimal"/>
      <w:lvlText w:val="%1.%2.%3.%4.%5.%6.%7"/>
      <w:lvlJc w:val="left"/>
      <w:pPr>
        <w:ind w:left="3564" w:hanging="1440"/>
      </w:pPr>
      <w:rPr>
        <w:rFonts w:eastAsia="Times New Roman" w:hint="default"/>
        <w:color w:val="000000"/>
      </w:rPr>
    </w:lvl>
    <w:lvl w:ilvl="7">
      <w:start w:val="1"/>
      <w:numFmt w:val="decimal"/>
      <w:lvlText w:val="%1.%2.%3.%4.%5.%6.%7.%8"/>
      <w:lvlJc w:val="left"/>
      <w:pPr>
        <w:ind w:left="3918" w:hanging="1440"/>
      </w:pPr>
      <w:rPr>
        <w:rFonts w:eastAsia="Times New Roman" w:hint="default"/>
        <w:color w:val="000000"/>
      </w:rPr>
    </w:lvl>
    <w:lvl w:ilvl="8">
      <w:start w:val="1"/>
      <w:numFmt w:val="decimal"/>
      <w:lvlText w:val="%1.%2.%3.%4.%5.%6.%7.%8.%9"/>
      <w:lvlJc w:val="left"/>
      <w:pPr>
        <w:ind w:left="4272" w:hanging="1440"/>
      </w:pPr>
      <w:rPr>
        <w:rFonts w:eastAsia="Times New Roman" w:hint="default"/>
        <w:color w:val="000000"/>
      </w:rPr>
    </w:lvl>
  </w:abstractNum>
  <w:abstractNum w:abstractNumId="9" w15:restartNumberingAfterBreak="0">
    <w:nsid w:val="229B4A4B"/>
    <w:multiLevelType w:val="multilevel"/>
    <w:tmpl w:val="274E34D4"/>
    <w:lvl w:ilvl="0">
      <w:start w:val="1"/>
      <w:numFmt w:val="decimal"/>
      <w:lvlText w:val="%1"/>
      <w:lvlJc w:val="left"/>
      <w:pPr>
        <w:ind w:left="480" w:hanging="480"/>
      </w:pPr>
      <w:rPr>
        <w:rFonts w:eastAsia="Times New Roman" w:hint="default"/>
      </w:rPr>
    </w:lvl>
    <w:lvl w:ilvl="1">
      <w:start w:val="5"/>
      <w:numFmt w:val="decimal"/>
      <w:lvlText w:val="%1.%2"/>
      <w:lvlJc w:val="left"/>
      <w:pPr>
        <w:ind w:left="944" w:hanging="480"/>
      </w:pPr>
      <w:rPr>
        <w:rFonts w:eastAsia="Times New Roman" w:hint="default"/>
      </w:rPr>
    </w:lvl>
    <w:lvl w:ilvl="2">
      <w:start w:val="1"/>
      <w:numFmt w:val="decimal"/>
      <w:lvlText w:val="%1.%2.%3"/>
      <w:lvlJc w:val="left"/>
      <w:pPr>
        <w:ind w:left="1648" w:hanging="720"/>
      </w:pPr>
      <w:rPr>
        <w:rFonts w:eastAsia="Times New Roman" w:hint="default"/>
        <w:color w:val="auto"/>
      </w:rPr>
    </w:lvl>
    <w:lvl w:ilvl="3">
      <w:start w:val="1"/>
      <w:numFmt w:val="decimal"/>
      <w:lvlText w:val="%1.%2.%3.%4"/>
      <w:lvlJc w:val="left"/>
      <w:pPr>
        <w:ind w:left="2112" w:hanging="720"/>
      </w:pPr>
      <w:rPr>
        <w:rFonts w:eastAsia="Times New Roman" w:hint="default"/>
      </w:rPr>
    </w:lvl>
    <w:lvl w:ilvl="4">
      <w:start w:val="1"/>
      <w:numFmt w:val="decimal"/>
      <w:lvlText w:val="%1.%2.%3.%4.%5"/>
      <w:lvlJc w:val="left"/>
      <w:pPr>
        <w:ind w:left="2936" w:hanging="1080"/>
      </w:pPr>
      <w:rPr>
        <w:rFonts w:eastAsia="Times New Roman" w:hint="default"/>
      </w:rPr>
    </w:lvl>
    <w:lvl w:ilvl="5">
      <w:start w:val="1"/>
      <w:numFmt w:val="decimal"/>
      <w:lvlText w:val="%1.%2.%3.%4.%5.%6"/>
      <w:lvlJc w:val="left"/>
      <w:pPr>
        <w:ind w:left="3400" w:hanging="1080"/>
      </w:pPr>
      <w:rPr>
        <w:rFonts w:eastAsia="Times New Roman" w:hint="default"/>
      </w:rPr>
    </w:lvl>
    <w:lvl w:ilvl="6">
      <w:start w:val="1"/>
      <w:numFmt w:val="decimal"/>
      <w:lvlText w:val="%1.%2.%3.%4.%5.%6.%7"/>
      <w:lvlJc w:val="left"/>
      <w:pPr>
        <w:ind w:left="4224" w:hanging="1440"/>
      </w:pPr>
      <w:rPr>
        <w:rFonts w:eastAsia="Times New Roman" w:hint="default"/>
      </w:rPr>
    </w:lvl>
    <w:lvl w:ilvl="7">
      <w:start w:val="1"/>
      <w:numFmt w:val="decimal"/>
      <w:lvlText w:val="%1.%2.%3.%4.%5.%6.%7.%8"/>
      <w:lvlJc w:val="left"/>
      <w:pPr>
        <w:ind w:left="4688" w:hanging="1440"/>
      </w:pPr>
      <w:rPr>
        <w:rFonts w:eastAsia="Times New Roman" w:hint="default"/>
      </w:rPr>
    </w:lvl>
    <w:lvl w:ilvl="8">
      <w:start w:val="1"/>
      <w:numFmt w:val="decimal"/>
      <w:lvlText w:val="%1.%2.%3.%4.%5.%6.%7.%8.%9"/>
      <w:lvlJc w:val="left"/>
      <w:pPr>
        <w:ind w:left="5512" w:hanging="1800"/>
      </w:pPr>
      <w:rPr>
        <w:rFonts w:eastAsia="Times New Roman" w:hint="default"/>
      </w:rPr>
    </w:lvl>
  </w:abstractNum>
  <w:abstractNum w:abstractNumId="10" w15:restartNumberingAfterBreak="0">
    <w:nsid w:val="28E16B5F"/>
    <w:multiLevelType w:val="multilevel"/>
    <w:tmpl w:val="14E26456"/>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783530"/>
    <w:multiLevelType w:val="multilevel"/>
    <w:tmpl w:val="F7C4A18C"/>
    <w:lvl w:ilvl="0">
      <w:start w:val="1"/>
      <w:numFmt w:val="decimal"/>
      <w:lvlText w:val="%1"/>
      <w:lvlJc w:val="left"/>
      <w:pPr>
        <w:ind w:left="480" w:hanging="480"/>
      </w:pPr>
      <w:rPr>
        <w:rFonts w:hint="default"/>
      </w:rPr>
    </w:lvl>
    <w:lvl w:ilvl="1">
      <w:start w:val="3"/>
      <w:numFmt w:val="decimal"/>
      <w:lvlText w:val="%1.%2"/>
      <w:lvlJc w:val="left"/>
      <w:pPr>
        <w:ind w:left="944" w:hanging="480"/>
      </w:pPr>
      <w:rPr>
        <w:rFonts w:hint="default"/>
      </w:rPr>
    </w:lvl>
    <w:lvl w:ilvl="2">
      <w:start w:val="1"/>
      <w:numFmt w:val="decimal"/>
      <w:lvlText w:val="%1.%2.%3"/>
      <w:lvlJc w:val="left"/>
      <w:pPr>
        <w:ind w:left="1648" w:hanging="720"/>
      </w:pPr>
      <w:rPr>
        <w:rFonts w:hint="default"/>
        <w:color w:val="auto"/>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2" w15:restartNumberingAfterBreak="0">
    <w:nsid w:val="33823277"/>
    <w:multiLevelType w:val="multilevel"/>
    <w:tmpl w:val="3DBCCA08"/>
    <w:lvl w:ilvl="0">
      <w:start w:val="1"/>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asciiTheme="minorHAnsi" w:hAnsiTheme="minorHAnsi" w:hint="default"/>
        <w:color w:val="auto"/>
        <w:sz w:val="22"/>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33DB12B3"/>
    <w:multiLevelType w:val="hybridMultilevel"/>
    <w:tmpl w:val="BA2A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33C32"/>
    <w:multiLevelType w:val="hybridMultilevel"/>
    <w:tmpl w:val="04D8159E"/>
    <w:lvl w:ilvl="0" w:tplc="E2E4DC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FA3E7B"/>
    <w:multiLevelType w:val="multilevel"/>
    <w:tmpl w:val="8776447C"/>
    <w:lvl w:ilvl="0">
      <w:start w:val="2"/>
      <w:numFmt w:val="decimal"/>
      <w:lvlText w:val="%1"/>
      <w:lvlJc w:val="left"/>
      <w:pPr>
        <w:ind w:left="480" w:hanging="480"/>
      </w:pPr>
      <w:rPr>
        <w:rFonts w:hint="default"/>
        <w:color w:val="auto"/>
      </w:rPr>
    </w:lvl>
    <w:lvl w:ilvl="1">
      <w:start w:val="6"/>
      <w:numFmt w:val="decimal"/>
      <w:lvlText w:val="%1.%2"/>
      <w:lvlJc w:val="left"/>
      <w:pPr>
        <w:ind w:left="840" w:hanging="480"/>
      </w:pPr>
      <w:rPr>
        <w:rFonts w:hint="default"/>
        <w:color w:val="auto"/>
      </w:rPr>
    </w:lvl>
    <w:lvl w:ilvl="2">
      <w:start w:val="4"/>
      <w:numFmt w:val="decimal"/>
      <w:lvlText w:val="%1.%2.%3"/>
      <w:lvlJc w:val="left"/>
      <w:pPr>
        <w:ind w:left="1430" w:hanging="720"/>
      </w:pPr>
      <w:rPr>
        <w:rFonts w:hint="default"/>
        <w:color w:val="0D0D0D"/>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6" w15:restartNumberingAfterBreak="0">
    <w:nsid w:val="3DF82661"/>
    <w:multiLevelType w:val="hybridMultilevel"/>
    <w:tmpl w:val="21588E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15:restartNumberingAfterBreak="0">
    <w:nsid w:val="3FB66408"/>
    <w:multiLevelType w:val="multilevel"/>
    <w:tmpl w:val="274E34D4"/>
    <w:lvl w:ilvl="0">
      <w:start w:val="1"/>
      <w:numFmt w:val="decimal"/>
      <w:lvlText w:val="%1"/>
      <w:lvlJc w:val="left"/>
      <w:pPr>
        <w:ind w:left="480" w:hanging="480"/>
      </w:pPr>
      <w:rPr>
        <w:rFonts w:eastAsia="Times New Roman" w:hint="default"/>
      </w:rPr>
    </w:lvl>
    <w:lvl w:ilvl="1">
      <w:start w:val="5"/>
      <w:numFmt w:val="decimal"/>
      <w:lvlText w:val="%1.%2"/>
      <w:lvlJc w:val="left"/>
      <w:pPr>
        <w:ind w:left="944" w:hanging="480"/>
      </w:pPr>
      <w:rPr>
        <w:rFonts w:eastAsia="Times New Roman" w:hint="default"/>
      </w:rPr>
    </w:lvl>
    <w:lvl w:ilvl="2">
      <w:start w:val="1"/>
      <w:numFmt w:val="decimal"/>
      <w:lvlText w:val="%1.%2.%3"/>
      <w:lvlJc w:val="left"/>
      <w:pPr>
        <w:ind w:left="1648" w:hanging="720"/>
      </w:pPr>
      <w:rPr>
        <w:rFonts w:eastAsia="Times New Roman" w:hint="default"/>
        <w:color w:val="auto"/>
      </w:rPr>
    </w:lvl>
    <w:lvl w:ilvl="3">
      <w:start w:val="1"/>
      <w:numFmt w:val="decimal"/>
      <w:lvlText w:val="%1.%2.%3.%4"/>
      <w:lvlJc w:val="left"/>
      <w:pPr>
        <w:ind w:left="2112" w:hanging="720"/>
      </w:pPr>
      <w:rPr>
        <w:rFonts w:eastAsia="Times New Roman" w:hint="default"/>
      </w:rPr>
    </w:lvl>
    <w:lvl w:ilvl="4">
      <w:start w:val="1"/>
      <w:numFmt w:val="decimal"/>
      <w:lvlText w:val="%1.%2.%3.%4.%5"/>
      <w:lvlJc w:val="left"/>
      <w:pPr>
        <w:ind w:left="2936" w:hanging="1080"/>
      </w:pPr>
      <w:rPr>
        <w:rFonts w:eastAsia="Times New Roman" w:hint="default"/>
      </w:rPr>
    </w:lvl>
    <w:lvl w:ilvl="5">
      <w:start w:val="1"/>
      <w:numFmt w:val="decimal"/>
      <w:lvlText w:val="%1.%2.%3.%4.%5.%6"/>
      <w:lvlJc w:val="left"/>
      <w:pPr>
        <w:ind w:left="3400" w:hanging="1080"/>
      </w:pPr>
      <w:rPr>
        <w:rFonts w:eastAsia="Times New Roman" w:hint="default"/>
      </w:rPr>
    </w:lvl>
    <w:lvl w:ilvl="6">
      <w:start w:val="1"/>
      <w:numFmt w:val="decimal"/>
      <w:lvlText w:val="%1.%2.%3.%4.%5.%6.%7"/>
      <w:lvlJc w:val="left"/>
      <w:pPr>
        <w:ind w:left="4224" w:hanging="1440"/>
      </w:pPr>
      <w:rPr>
        <w:rFonts w:eastAsia="Times New Roman" w:hint="default"/>
      </w:rPr>
    </w:lvl>
    <w:lvl w:ilvl="7">
      <w:start w:val="1"/>
      <w:numFmt w:val="decimal"/>
      <w:lvlText w:val="%1.%2.%3.%4.%5.%6.%7.%8"/>
      <w:lvlJc w:val="left"/>
      <w:pPr>
        <w:ind w:left="4688" w:hanging="1440"/>
      </w:pPr>
      <w:rPr>
        <w:rFonts w:eastAsia="Times New Roman" w:hint="default"/>
      </w:rPr>
    </w:lvl>
    <w:lvl w:ilvl="8">
      <w:start w:val="1"/>
      <w:numFmt w:val="decimal"/>
      <w:lvlText w:val="%1.%2.%3.%4.%5.%6.%7.%8.%9"/>
      <w:lvlJc w:val="left"/>
      <w:pPr>
        <w:ind w:left="5512" w:hanging="1800"/>
      </w:pPr>
      <w:rPr>
        <w:rFonts w:eastAsia="Times New Roman" w:hint="default"/>
      </w:rPr>
    </w:lvl>
  </w:abstractNum>
  <w:abstractNum w:abstractNumId="18" w15:restartNumberingAfterBreak="0">
    <w:nsid w:val="45A47404"/>
    <w:multiLevelType w:val="hybridMultilevel"/>
    <w:tmpl w:val="FA8E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466CB"/>
    <w:multiLevelType w:val="multilevel"/>
    <w:tmpl w:val="B21A1C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0F337BF"/>
    <w:multiLevelType w:val="hybridMultilevel"/>
    <w:tmpl w:val="3CB66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F5E3C"/>
    <w:multiLevelType w:val="multilevel"/>
    <w:tmpl w:val="388CAD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8300A4"/>
    <w:multiLevelType w:val="multilevel"/>
    <w:tmpl w:val="F63E63BC"/>
    <w:lvl w:ilvl="0">
      <w:start w:val="2"/>
      <w:numFmt w:val="decimal"/>
      <w:lvlText w:val="%1"/>
      <w:lvlJc w:val="left"/>
      <w:pPr>
        <w:ind w:left="480" w:hanging="480"/>
      </w:pPr>
      <w:rPr>
        <w:rFonts w:hint="default"/>
        <w:i/>
        <w:color w:val="0D0D0D"/>
      </w:rPr>
    </w:lvl>
    <w:lvl w:ilvl="1">
      <w:start w:val="3"/>
      <w:numFmt w:val="decimal"/>
      <w:lvlText w:val="%1.%2"/>
      <w:lvlJc w:val="left"/>
      <w:pPr>
        <w:ind w:left="1195" w:hanging="480"/>
      </w:pPr>
      <w:rPr>
        <w:rFonts w:hint="default"/>
        <w:i/>
        <w:color w:val="0D0D0D"/>
      </w:rPr>
    </w:lvl>
    <w:lvl w:ilvl="2">
      <w:start w:val="1"/>
      <w:numFmt w:val="decimal"/>
      <w:lvlText w:val="%1.%2.%3"/>
      <w:lvlJc w:val="left"/>
      <w:pPr>
        <w:ind w:left="2150" w:hanging="720"/>
      </w:pPr>
      <w:rPr>
        <w:rFonts w:hint="default"/>
        <w:i w:val="0"/>
        <w:color w:val="auto"/>
      </w:rPr>
    </w:lvl>
    <w:lvl w:ilvl="3">
      <w:start w:val="1"/>
      <w:numFmt w:val="decimal"/>
      <w:lvlText w:val="%1.%2.%3.%4"/>
      <w:lvlJc w:val="left"/>
      <w:pPr>
        <w:ind w:left="2865" w:hanging="720"/>
      </w:pPr>
      <w:rPr>
        <w:rFonts w:hint="default"/>
        <w:i/>
        <w:color w:val="0D0D0D"/>
      </w:rPr>
    </w:lvl>
    <w:lvl w:ilvl="4">
      <w:start w:val="1"/>
      <w:numFmt w:val="decimal"/>
      <w:lvlText w:val="%1.%2.%3.%4.%5"/>
      <w:lvlJc w:val="left"/>
      <w:pPr>
        <w:ind w:left="3940" w:hanging="1080"/>
      </w:pPr>
      <w:rPr>
        <w:rFonts w:hint="default"/>
        <w:i/>
        <w:color w:val="0D0D0D"/>
      </w:rPr>
    </w:lvl>
    <w:lvl w:ilvl="5">
      <w:start w:val="1"/>
      <w:numFmt w:val="decimal"/>
      <w:lvlText w:val="%1.%2.%3.%4.%5.%6"/>
      <w:lvlJc w:val="left"/>
      <w:pPr>
        <w:ind w:left="4655" w:hanging="1080"/>
      </w:pPr>
      <w:rPr>
        <w:rFonts w:hint="default"/>
        <w:i/>
        <w:color w:val="0D0D0D"/>
      </w:rPr>
    </w:lvl>
    <w:lvl w:ilvl="6">
      <w:start w:val="1"/>
      <w:numFmt w:val="decimal"/>
      <w:lvlText w:val="%1.%2.%3.%4.%5.%6.%7"/>
      <w:lvlJc w:val="left"/>
      <w:pPr>
        <w:ind w:left="5730" w:hanging="1440"/>
      </w:pPr>
      <w:rPr>
        <w:rFonts w:hint="default"/>
        <w:i/>
        <w:color w:val="0D0D0D"/>
      </w:rPr>
    </w:lvl>
    <w:lvl w:ilvl="7">
      <w:start w:val="1"/>
      <w:numFmt w:val="decimal"/>
      <w:lvlText w:val="%1.%2.%3.%4.%5.%6.%7.%8"/>
      <w:lvlJc w:val="left"/>
      <w:pPr>
        <w:ind w:left="6445" w:hanging="1440"/>
      </w:pPr>
      <w:rPr>
        <w:rFonts w:hint="default"/>
        <w:i/>
        <w:color w:val="0D0D0D"/>
      </w:rPr>
    </w:lvl>
    <w:lvl w:ilvl="8">
      <w:start w:val="1"/>
      <w:numFmt w:val="decimal"/>
      <w:lvlText w:val="%1.%2.%3.%4.%5.%6.%7.%8.%9"/>
      <w:lvlJc w:val="left"/>
      <w:pPr>
        <w:ind w:left="7160" w:hanging="1440"/>
      </w:pPr>
      <w:rPr>
        <w:rFonts w:hint="default"/>
        <w:i/>
        <w:color w:val="0D0D0D"/>
      </w:rPr>
    </w:lvl>
  </w:abstractNum>
  <w:abstractNum w:abstractNumId="24" w15:restartNumberingAfterBreak="0">
    <w:nsid w:val="5E4E1890"/>
    <w:multiLevelType w:val="hybridMultilevel"/>
    <w:tmpl w:val="078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37B9A"/>
    <w:multiLevelType w:val="multilevel"/>
    <w:tmpl w:val="68E228A0"/>
    <w:lvl w:ilvl="0">
      <w:start w:val="1"/>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6" w15:restartNumberingAfterBreak="0">
    <w:nsid w:val="6CD43E7F"/>
    <w:multiLevelType w:val="hybridMultilevel"/>
    <w:tmpl w:val="EE747F6A"/>
    <w:lvl w:ilvl="0" w:tplc="8F342D64">
      <w:start w:val="1"/>
      <w:numFmt w:val="decimal"/>
      <w:lvlText w:val="%1."/>
      <w:lvlJc w:val="left"/>
      <w:pPr>
        <w:ind w:left="360" w:hanging="360"/>
      </w:pPr>
      <w:rPr>
        <w:rFonts w:ascii="Calibri" w:hAnsi="Calibri" w:hint="default"/>
        <w:b w:val="0"/>
        <w:bCs w:val="0"/>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2D0205"/>
    <w:multiLevelType w:val="multilevel"/>
    <w:tmpl w:val="C686852C"/>
    <w:lvl w:ilvl="0">
      <w:start w:val="2"/>
      <w:numFmt w:val="decimal"/>
      <w:lvlText w:val="%1"/>
      <w:lvlJc w:val="left"/>
      <w:pPr>
        <w:ind w:left="480" w:hanging="480"/>
      </w:pPr>
      <w:rPr>
        <w:rFonts w:eastAsia="PMingLiU" w:hint="default"/>
      </w:rPr>
    </w:lvl>
    <w:lvl w:ilvl="1">
      <w:start w:val="4"/>
      <w:numFmt w:val="decimal"/>
      <w:lvlText w:val="%1.%2"/>
      <w:lvlJc w:val="left"/>
      <w:pPr>
        <w:ind w:left="1304" w:hanging="480"/>
      </w:pPr>
      <w:rPr>
        <w:rFonts w:eastAsia="PMingLiU" w:hint="default"/>
      </w:rPr>
    </w:lvl>
    <w:lvl w:ilvl="2">
      <w:start w:val="1"/>
      <w:numFmt w:val="decimal"/>
      <w:lvlText w:val="%1.%2.%3"/>
      <w:lvlJc w:val="left"/>
      <w:pPr>
        <w:ind w:left="1571" w:hanging="720"/>
      </w:pPr>
      <w:rPr>
        <w:rFonts w:eastAsia="PMingLiU" w:hint="default"/>
        <w:i w:val="0"/>
      </w:rPr>
    </w:lvl>
    <w:lvl w:ilvl="3">
      <w:start w:val="1"/>
      <w:numFmt w:val="decimal"/>
      <w:lvlText w:val="%1.%2.%3.%4"/>
      <w:lvlJc w:val="left"/>
      <w:pPr>
        <w:ind w:left="3192" w:hanging="720"/>
      </w:pPr>
      <w:rPr>
        <w:rFonts w:eastAsia="PMingLiU" w:hint="default"/>
      </w:rPr>
    </w:lvl>
    <w:lvl w:ilvl="4">
      <w:start w:val="1"/>
      <w:numFmt w:val="decimal"/>
      <w:lvlText w:val="%1.%2.%3.%4.%5"/>
      <w:lvlJc w:val="left"/>
      <w:pPr>
        <w:ind w:left="4376" w:hanging="1080"/>
      </w:pPr>
      <w:rPr>
        <w:rFonts w:eastAsia="PMingLiU" w:hint="default"/>
      </w:rPr>
    </w:lvl>
    <w:lvl w:ilvl="5">
      <w:start w:val="1"/>
      <w:numFmt w:val="decimal"/>
      <w:lvlText w:val="%1.%2.%3.%4.%5.%6"/>
      <w:lvlJc w:val="left"/>
      <w:pPr>
        <w:ind w:left="5200" w:hanging="1080"/>
      </w:pPr>
      <w:rPr>
        <w:rFonts w:eastAsia="PMingLiU" w:hint="default"/>
      </w:rPr>
    </w:lvl>
    <w:lvl w:ilvl="6">
      <w:start w:val="1"/>
      <w:numFmt w:val="decimal"/>
      <w:lvlText w:val="%1.%2.%3.%4.%5.%6.%7"/>
      <w:lvlJc w:val="left"/>
      <w:pPr>
        <w:ind w:left="6384" w:hanging="1440"/>
      </w:pPr>
      <w:rPr>
        <w:rFonts w:eastAsia="PMingLiU" w:hint="default"/>
      </w:rPr>
    </w:lvl>
    <w:lvl w:ilvl="7">
      <w:start w:val="1"/>
      <w:numFmt w:val="decimal"/>
      <w:lvlText w:val="%1.%2.%3.%4.%5.%6.%7.%8"/>
      <w:lvlJc w:val="left"/>
      <w:pPr>
        <w:ind w:left="7208" w:hanging="1440"/>
      </w:pPr>
      <w:rPr>
        <w:rFonts w:eastAsia="PMingLiU" w:hint="default"/>
      </w:rPr>
    </w:lvl>
    <w:lvl w:ilvl="8">
      <w:start w:val="1"/>
      <w:numFmt w:val="decimal"/>
      <w:lvlText w:val="%1.%2.%3.%4.%5.%6.%7.%8.%9"/>
      <w:lvlJc w:val="left"/>
      <w:pPr>
        <w:ind w:left="8032" w:hanging="1440"/>
      </w:pPr>
      <w:rPr>
        <w:rFonts w:eastAsia="PMingLiU" w:hint="default"/>
      </w:rPr>
    </w:lvl>
  </w:abstractNum>
  <w:abstractNum w:abstractNumId="28" w15:restartNumberingAfterBreak="0">
    <w:nsid w:val="72DC2DD1"/>
    <w:multiLevelType w:val="hybridMultilevel"/>
    <w:tmpl w:val="C38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A1D12"/>
    <w:multiLevelType w:val="hybridMultilevel"/>
    <w:tmpl w:val="C0609B50"/>
    <w:lvl w:ilvl="0" w:tplc="63123C38">
      <w:start w:val="1"/>
      <w:numFmt w:val="decimal"/>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8E2D5B"/>
    <w:multiLevelType w:val="hybridMultilevel"/>
    <w:tmpl w:val="6B58AA26"/>
    <w:lvl w:ilvl="0" w:tplc="DAD6FDDA">
      <w:start w:val="1"/>
      <w:numFmt w:val="bullet"/>
      <w:lvlText w:val=""/>
      <w:lvlJc w:val="left"/>
      <w:pPr>
        <w:ind w:left="360" w:hanging="360"/>
      </w:pPr>
      <w:rPr>
        <w:rFonts w:ascii="Symbol" w:hAnsi="Symbol" w:hint="default"/>
        <w:b w:val="0"/>
        <w:bCs w:val="0"/>
        <w:i w:val="0"/>
        <w:iCs w:val="0"/>
        <w:color w:val="000000"/>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28"/>
  </w:num>
  <w:num w:numId="4">
    <w:abstractNumId w:val="13"/>
  </w:num>
  <w:num w:numId="5">
    <w:abstractNumId w:val="29"/>
  </w:num>
  <w:num w:numId="6">
    <w:abstractNumId w:val="20"/>
  </w:num>
  <w:num w:numId="7">
    <w:abstractNumId w:val="2"/>
  </w:num>
  <w:num w:numId="8">
    <w:abstractNumId w:val="26"/>
  </w:num>
  <w:num w:numId="9">
    <w:abstractNumId w:val="21"/>
  </w:num>
  <w:num w:numId="10">
    <w:abstractNumId w:val="14"/>
  </w:num>
  <w:num w:numId="11">
    <w:abstractNumId w:val="7"/>
  </w:num>
  <w:num w:numId="12">
    <w:abstractNumId w:val="24"/>
  </w:num>
  <w:num w:numId="13">
    <w:abstractNumId w:val="5"/>
  </w:num>
  <w:num w:numId="14">
    <w:abstractNumId w:val="30"/>
  </w:num>
  <w:num w:numId="15">
    <w:abstractNumId w:val="0"/>
  </w:num>
  <w:num w:numId="16">
    <w:abstractNumId w:val="12"/>
  </w:num>
  <w:num w:numId="17">
    <w:abstractNumId w:val="25"/>
  </w:num>
  <w:num w:numId="18">
    <w:abstractNumId w:val="11"/>
  </w:num>
  <w:num w:numId="19">
    <w:abstractNumId w:val="6"/>
  </w:num>
  <w:num w:numId="20">
    <w:abstractNumId w:val="17"/>
  </w:num>
  <w:num w:numId="21">
    <w:abstractNumId w:val="4"/>
  </w:num>
  <w:num w:numId="22">
    <w:abstractNumId w:val="23"/>
  </w:num>
  <w:num w:numId="23">
    <w:abstractNumId w:val="27"/>
  </w:num>
  <w:num w:numId="24">
    <w:abstractNumId w:val="8"/>
  </w:num>
  <w:num w:numId="25">
    <w:abstractNumId w:val="15"/>
  </w:num>
  <w:num w:numId="26">
    <w:abstractNumId w:val="10"/>
  </w:num>
  <w:num w:numId="27">
    <w:abstractNumId w:val="19"/>
  </w:num>
  <w:num w:numId="28">
    <w:abstractNumId w:val="9"/>
  </w:num>
  <w:num w:numId="29">
    <w:abstractNumId w:val="1"/>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F"/>
    <w:rsid w:val="000003EF"/>
    <w:rsid w:val="0000190C"/>
    <w:rsid w:val="000035B5"/>
    <w:rsid w:val="0001493A"/>
    <w:rsid w:val="0002583A"/>
    <w:rsid w:val="000325DF"/>
    <w:rsid w:val="000511EA"/>
    <w:rsid w:val="00051623"/>
    <w:rsid w:val="0009552E"/>
    <w:rsid w:val="000A43F6"/>
    <w:rsid w:val="000B3EF4"/>
    <w:rsid w:val="000C2A4D"/>
    <w:rsid w:val="000C3084"/>
    <w:rsid w:val="000C6393"/>
    <w:rsid w:val="000D1B03"/>
    <w:rsid w:val="000D5DB2"/>
    <w:rsid w:val="000E679C"/>
    <w:rsid w:val="000F71DC"/>
    <w:rsid w:val="00106AFE"/>
    <w:rsid w:val="0011397C"/>
    <w:rsid w:val="00117B17"/>
    <w:rsid w:val="001469A7"/>
    <w:rsid w:val="00146A6D"/>
    <w:rsid w:val="0015287E"/>
    <w:rsid w:val="00157291"/>
    <w:rsid w:val="00160E1D"/>
    <w:rsid w:val="001762DF"/>
    <w:rsid w:val="00191C3D"/>
    <w:rsid w:val="00192327"/>
    <w:rsid w:val="001A15FC"/>
    <w:rsid w:val="001A26C6"/>
    <w:rsid w:val="001A2C0F"/>
    <w:rsid w:val="001A5AFB"/>
    <w:rsid w:val="001B19CA"/>
    <w:rsid w:val="001E05F4"/>
    <w:rsid w:val="001E338E"/>
    <w:rsid w:val="001E56E0"/>
    <w:rsid w:val="001E76D8"/>
    <w:rsid w:val="00214BA2"/>
    <w:rsid w:val="00214E1E"/>
    <w:rsid w:val="0022165A"/>
    <w:rsid w:val="00224191"/>
    <w:rsid w:val="00232C17"/>
    <w:rsid w:val="002404BA"/>
    <w:rsid w:val="00250B47"/>
    <w:rsid w:val="00251564"/>
    <w:rsid w:val="002535F7"/>
    <w:rsid w:val="00256EFE"/>
    <w:rsid w:val="00257CC2"/>
    <w:rsid w:val="002719C0"/>
    <w:rsid w:val="002761FA"/>
    <w:rsid w:val="0027744B"/>
    <w:rsid w:val="00284052"/>
    <w:rsid w:val="002A1E5C"/>
    <w:rsid w:val="002A41CD"/>
    <w:rsid w:val="002A5023"/>
    <w:rsid w:val="002B1B8A"/>
    <w:rsid w:val="002C3104"/>
    <w:rsid w:val="002D0D84"/>
    <w:rsid w:val="002D20ED"/>
    <w:rsid w:val="002E1B41"/>
    <w:rsid w:val="002F1A8A"/>
    <w:rsid w:val="00301580"/>
    <w:rsid w:val="00305725"/>
    <w:rsid w:val="0031227E"/>
    <w:rsid w:val="00323774"/>
    <w:rsid w:val="00334F1B"/>
    <w:rsid w:val="00383E9F"/>
    <w:rsid w:val="003A2948"/>
    <w:rsid w:val="003A338A"/>
    <w:rsid w:val="003A5CA6"/>
    <w:rsid w:val="003B4FDC"/>
    <w:rsid w:val="003D37F5"/>
    <w:rsid w:val="003E2198"/>
    <w:rsid w:val="003F2E6B"/>
    <w:rsid w:val="003F6792"/>
    <w:rsid w:val="00404472"/>
    <w:rsid w:val="00413C16"/>
    <w:rsid w:val="00422168"/>
    <w:rsid w:val="00432934"/>
    <w:rsid w:val="00436D91"/>
    <w:rsid w:val="00444354"/>
    <w:rsid w:val="00461621"/>
    <w:rsid w:val="00461F85"/>
    <w:rsid w:val="00491E20"/>
    <w:rsid w:val="004B5240"/>
    <w:rsid w:val="004C3D43"/>
    <w:rsid w:val="004D0894"/>
    <w:rsid w:val="004D3400"/>
    <w:rsid w:val="0050575B"/>
    <w:rsid w:val="005103A8"/>
    <w:rsid w:val="005114B6"/>
    <w:rsid w:val="00513B77"/>
    <w:rsid w:val="00544552"/>
    <w:rsid w:val="005461DC"/>
    <w:rsid w:val="005465E9"/>
    <w:rsid w:val="005639B1"/>
    <w:rsid w:val="00576089"/>
    <w:rsid w:val="00582CE4"/>
    <w:rsid w:val="005A3F01"/>
    <w:rsid w:val="005A7DA9"/>
    <w:rsid w:val="005B2C2C"/>
    <w:rsid w:val="005C00AA"/>
    <w:rsid w:val="005C2EEC"/>
    <w:rsid w:val="005F65E0"/>
    <w:rsid w:val="005F7DA0"/>
    <w:rsid w:val="00613443"/>
    <w:rsid w:val="00626A21"/>
    <w:rsid w:val="00627D40"/>
    <w:rsid w:val="00630032"/>
    <w:rsid w:val="00647830"/>
    <w:rsid w:val="006507FD"/>
    <w:rsid w:val="006A1938"/>
    <w:rsid w:val="006A6833"/>
    <w:rsid w:val="006C40DC"/>
    <w:rsid w:val="006C7F55"/>
    <w:rsid w:val="006E4A6A"/>
    <w:rsid w:val="0070757C"/>
    <w:rsid w:val="00714668"/>
    <w:rsid w:val="00714B34"/>
    <w:rsid w:val="00715F91"/>
    <w:rsid w:val="00720057"/>
    <w:rsid w:val="00723279"/>
    <w:rsid w:val="00751B00"/>
    <w:rsid w:val="007546A4"/>
    <w:rsid w:val="00762846"/>
    <w:rsid w:val="00764381"/>
    <w:rsid w:val="00771472"/>
    <w:rsid w:val="00776319"/>
    <w:rsid w:val="00780A26"/>
    <w:rsid w:val="007819E7"/>
    <w:rsid w:val="00787B5F"/>
    <w:rsid w:val="007C1B8C"/>
    <w:rsid w:val="007C5E0D"/>
    <w:rsid w:val="007C6099"/>
    <w:rsid w:val="007C7CB6"/>
    <w:rsid w:val="007D07EE"/>
    <w:rsid w:val="007D1405"/>
    <w:rsid w:val="007D6420"/>
    <w:rsid w:val="007E1A46"/>
    <w:rsid w:val="007E4C0A"/>
    <w:rsid w:val="007E7645"/>
    <w:rsid w:val="00803AA0"/>
    <w:rsid w:val="00804F4A"/>
    <w:rsid w:val="008066E4"/>
    <w:rsid w:val="00806D95"/>
    <w:rsid w:val="0080797A"/>
    <w:rsid w:val="00810D6D"/>
    <w:rsid w:val="008148A8"/>
    <w:rsid w:val="00823CA6"/>
    <w:rsid w:val="00824258"/>
    <w:rsid w:val="0082501B"/>
    <w:rsid w:val="00833FA2"/>
    <w:rsid w:val="00861A98"/>
    <w:rsid w:val="008625EA"/>
    <w:rsid w:val="00874095"/>
    <w:rsid w:val="00881C87"/>
    <w:rsid w:val="008904F1"/>
    <w:rsid w:val="00893720"/>
    <w:rsid w:val="0089566B"/>
    <w:rsid w:val="008C3BDF"/>
    <w:rsid w:val="008D41E9"/>
    <w:rsid w:val="008F2E67"/>
    <w:rsid w:val="00902CF4"/>
    <w:rsid w:val="00903219"/>
    <w:rsid w:val="00904681"/>
    <w:rsid w:val="00914A5D"/>
    <w:rsid w:val="00944B44"/>
    <w:rsid w:val="0095098C"/>
    <w:rsid w:val="009616F3"/>
    <w:rsid w:val="0097327F"/>
    <w:rsid w:val="0098432D"/>
    <w:rsid w:val="00987614"/>
    <w:rsid w:val="00993AFC"/>
    <w:rsid w:val="009B7B4A"/>
    <w:rsid w:val="009C18D6"/>
    <w:rsid w:val="009D4450"/>
    <w:rsid w:val="009D4F7B"/>
    <w:rsid w:val="009F2BAD"/>
    <w:rsid w:val="00A01186"/>
    <w:rsid w:val="00A0332A"/>
    <w:rsid w:val="00A126BD"/>
    <w:rsid w:val="00A13231"/>
    <w:rsid w:val="00A25C37"/>
    <w:rsid w:val="00A306F2"/>
    <w:rsid w:val="00A307A2"/>
    <w:rsid w:val="00A31869"/>
    <w:rsid w:val="00A3401B"/>
    <w:rsid w:val="00A37C26"/>
    <w:rsid w:val="00A43365"/>
    <w:rsid w:val="00A444C3"/>
    <w:rsid w:val="00A46C5C"/>
    <w:rsid w:val="00A54722"/>
    <w:rsid w:val="00A63124"/>
    <w:rsid w:val="00A73A2B"/>
    <w:rsid w:val="00A7510A"/>
    <w:rsid w:val="00AD55B8"/>
    <w:rsid w:val="00AE630A"/>
    <w:rsid w:val="00AF0F12"/>
    <w:rsid w:val="00AF7652"/>
    <w:rsid w:val="00B02AC7"/>
    <w:rsid w:val="00B43E3B"/>
    <w:rsid w:val="00B54FB8"/>
    <w:rsid w:val="00B56D06"/>
    <w:rsid w:val="00B5753B"/>
    <w:rsid w:val="00B72383"/>
    <w:rsid w:val="00B765A1"/>
    <w:rsid w:val="00B85049"/>
    <w:rsid w:val="00B92FA2"/>
    <w:rsid w:val="00B932EA"/>
    <w:rsid w:val="00BD45D1"/>
    <w:rsid w:val="00BD4C8B"/>
    <w:rsid w:val="00BE274D"/>
    <w:rsid w:val="00BE292E"/>
    <w:rsid w:val="00BE5315"/>
    <w:rsid w:val="00BE61CB"/>
    <w:rsid w:val="00BF170C"/>
    <w:rsid w:val="00C147DD"/>
    <w:rsid w:val="00C40373"/>
    <w:rsid w:val="00C40B89"/>
    <w:rsid w:val="00C746DF"/>
    <w:rsid w:val="00C7565D"/>
    <w:rsid w:val="00CA5D0C"/>
    <w:rsid w:val="00CE067F"/>
    <w:rsid w:val="00CE0B47"/>
    <w:rsid w:val="00CE67F9"/>
    <w:rsid w:val="00CF27E3"/>
    <w:rsid w:val="00D00C82"/>
    <w:rsid w:val="00D0103E"/>
    <w:rsid w:val="00D0683B"/>
    <w:rsid w:val="00D24432"/>
    <w:rsid w:val="00D433D9"/>
    <w:rsid w:val="00D44733"/>
    <w:rsid w:val="00D630B3"/>
    <w:rsid w:val="00D70127"/>
    <w:rsid w:val="00D7104C"/>
    <w:rsid w:val="00D9651D"/>
    <w:rsid w:val="00DB395A"/>
    <w:rsid w:val="00DB5542"/>
    <w:rsid w:val="00DC348A"/>
    <w:rsid w:val="00E01823"/>
    <w:rsid w:val="00E24E48"/>
    <w:rsid w:val="00E3005B"/>
    <w:rsid w:val="00E30771"/>
    <w:rsid w:val="00E43EA1"/>
    <w:rsid w:val="00E43F5B"/>
    <w:rsid w:val="00E44A0F"/>
    <w:rsid w:val="00E66118"/>
    <w:rsid w:val="00E74E2A"/>
    <w:rsid w:val="00E75484"/>
    <w:rsid w:val="00E932EE"/>
    <w:rsid w:val="00ED2666"/>
    <w:rsid w:val="00EE0265"/>
    <w:rsid w:val="00EE43F1"/>
    <w:rsid w:val="00EF23D1"/>
    <w:rsid w:val="00F128D4"/>
    <w:rsid w:val="00F13FA8"/>
    <w:rsid w:val="00F16CAB"/>
    <w:rsid w:val="00F206D2"/>
    <w:rsid w:val="00F2407C"/>
    <w:rsid w:val="00F33A8F"/>
    <w:rsid w:val="00F3487A"/>
    <w:rsid w:val="00F45FD3"/>
    <w:rsid w:val="00F62D7B"/>
    <w:rsid w:val="00F667D6"/>
    <w:rsid w:val="00F7675B"/>
    <w:rsid w:val="00F776D5"/>
    <w:rsid w:val="00F925CF"/>
    <w:rsid w:val="00F93408"/>
    <w:rsid w:val="00FA7FD1"/>
    <w:rsid w:val="00FB52B2"/>
    <w:rsid w:val="00FD2025"/>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DC0CF"/>
  <w15:docId w15:val="{30C4533B-E586-4736-9442-A628142F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A0F"/>
    <w:pPr>
      <w:widowControl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44A0F"/>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4A0F"/>
    <w:rPr>
      <w:rFonts w:ascii="Arial" w:eastAsia="Times New Roman" w:hAnsi="Arial" w:cs="Times New Roman"/>
      <w:bCs/>
      <w:sz w:val="24"/>
      <w:szCs w:val="20"/>
      <w:shd w:val="pct15" w:color="auto" w:fill="FFFFFF"/>
    </w:rPr>
  </w:style>
  <w:style w:type="paragraph" w:styleId="BodyText2">
    <w:name w:val="Body Text 2"/>
    <w:basedOn w:val="Normal"/>
    <w:link w:val="BodyText2Char"/>
    <w:semiHidden/>
    <w:rsid w:val="00E44A0F"/>
    <w:pPr>
      <w:widowControl/>
    </w:pPr>
    <w:rPr>
      <w:rFonts w:ascii="Arial" w:hAnsi="Arial"/>
      <w:sz w:val="20"/>
    </w:rPr>
  </w:style>
  <w:style w:type="character" w:customStyle="1" w:styleId="BodyText2Char">
    <w:name w:val="Body Text 2 Char"/>
    <w:basedOn w:val="DefaultParagraphFont"/>
    <w:link w:val="BodyText2"/>
    <w:semiHidden/>
    <w:rsid w:val="00E44A0F"/>
    <w:rPr>
      <w:rFonts w:ascii="Arial" w:eastAsia="Times New Roman" w:hAnsi="Arial" w:cs="Times New Roman"/>
      <w:sz w:val="20"/>
      <w:szCs w:val="20"/>
    </w:rPr>
  </w:style>
  <w:style w:type="paragraph" w:styleId="ListParagraph">
    <w:name w:val="List Paragraph"/>
    <w:basedOn w:val="Normal"/>
    <w:uiPriority w:val="34"/>
    <w:qFormat/>
    <w:rsid w:val="00E44A0F"/>
    <w:pPr>
      <w:widowControl/>
      <w:ind w:left="720"/>
      <w:contextualSpacing/>
    </w:pPr>
    <w:rPr>
      <w:rFonts w:ascii="Euphemia UCAS" w:hAnsi="Euphemia UCAS"/>
      <w:sz w:val="18"/>
      <w:szCs w:val="24"/>
      <w:lang w:val="en-AU"/>
    </w:rPr>
  </w:style>
  <w:style w:type="paragraph" w:styleId="NoSpacing">
    <w:name w:val="No Spacing"/>
    <w:link w:val="NoSpacingChar"/>
    <w:uiPriority w:val="1"/>
    <w:qFormat/>
    <w:rsid w:val="00E44A0F"/>
    <w:pPr>
      <w:widowControl w:val="0"/>
      <w:spacing w:after="0" w:line="240" w:lineRule="auto"/>
    </w:pPr>
    <w:rPr>
      <w:rFonts w:ascii="Times New Roman" w:eastAsia="Times New Roman" w:hAnsi="Times New Roman" w:cs="Times New Roman"/>
      <w:sz w:val="24"/>
      <w:szCs w:val="20"/>
    </w:rPr>
  </w:style>
  <w:style w:type="paragraph" w:customStyle="1" w:styleId="Default">
    <w:name w:val="Default"/>
    <w:rsid w:val="00E44A0F"/>
    <w:pPr>
      <w:autoSpaceDE w:val="0"/>
      <w:autoSpaceDN w:val="0"/>
      <w:adjustRightInd w:val="0"/>
      <w:spacing w:after="0" w:line="240" w:lineRule="auto"/>
    </w:pPr>
    <w:rPr>
      <w:rFonts w:ascii="Calibri" w:eastAsia="Calibri" w:hAnsi="Calibri" w:cs="Calibri"/>
      <w:color w:val="000000"/>
      <w:sz w:val="24"/>
      <w:szCs w:val="24"/>
    </w:rPr>
  </w:style>
  <w:style w:type="paragraph" w:customStyle="1" w:styleId="xmsoplaintext">
    <w:name w:val="x_msoplaintext"/>
    <w:basedOn w:val="Normal"/>
    <w:rsid w:val="00E44A0F"/>
    <w:pPr>
      <w:widowControl/>
      <w:suppressAutoHyphens/>
      <w:spacing w:before="280" w:after="280"/>
    </w:pPr>
    <w:rPr>
      <w:szCs w:val="24"/>
      <w:lang w:val="de-DE" w:eastAsia="ar-SA"/>
    </w:rPr>
  </w:style>
  <w:style w:type="character" w:styleId="CommentReference">
    <w:name w:val="annotation reference"/>
    <w:basedOn w:val="DefaultParagraphFont"/>
    <w:uiPriority w:val="99"/>
    <w:semiHidden/>
    <w:unhideWhenUsed/>
    <w:rsid w:val="00E44A0F"/>
    <w:rPr>
      <w:sz w:val="16"/>
      <w:szCs w:val="16"/>
    </w:rPr>
  </w:style>
  <w:style w:type="paragraph" w:styleId="CommentText">
    <w:name w:val="annotation text"/>
    <w:basedOn w:val="Normal"/>
    <w:link w:val="CommentTextChar"/>
    <w:uiPriority w:val="99"/>
    <w:semiHidden/>
    <w:unhideWhenUsed/>
    <w:rsid w:val="00E44A0F"/>
    <w:rPr>
      <w:sz w:val="20"/>
    </w:rPr>
  </w:style>
  <w:style w:type="character" w:customStyle="1" w:styleId="CommentTextChar">
    <w:name w:val="Comment Text Char"/>
    <w:basedOn w:val="DefaultParagraphFont"/>
    <w:link w:val="CommentText"/>
    <w:uiPriority w:val="99"/>
    <w:semiHidden/>
    <w:rsid w:val="00E44A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A0F"/>
    <w:rPr>
      <w:b/>
      <w:bCs/>
    </w:rPr>
  </w:style>
  <w:style w:type="character" w:customStyle="1" w:styleId="CommentSubjectChar">
    <w:name w:val="Comment Subject Char"/>
    <w:basedOn w:val="CommentTextChar"/>
    <w:link w:val="CommentSubject"/>
    <w:uiPriority w:val="99"/>
    <w:semiHidden/>
    <w:rsid w:val="00E44A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4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0F"/>
    <w:rPr>
      <w:rFonts w:ascii="Segoe UI" w:eastAsia="Times New Roman" w:hAnsi="Segoe UI" w:cs="Segoe UI"/>
      <w:sz w:val="18"/>
      <w:szCs w:val="18"/>
    </w:rPr>
  </w:style>
  <w:style w:type="table" w:styleId="TableGrid">
    <w:name w:val="Table Grid"/>
    <w:basedOn w:val="TableNormal"/>
    <w:uiPriority w:val="3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75B"/>
    <w:pPr>
      <w:tabs>
        <w:tab w:val="center" w:pos="4320"/>
        <w:tab w:val="right" w:pos="8640"/>
      </w:tabs>
    </w:pPr>
  </w:style>
  <w:style w:type="character" w:customStyle="1" w:styleId="HeaderChar">
    <w:name w:val="Header Char"/>
    <w:basedOn w:val="DefaultParagraphFont"/>
    <w:link w:val="Header"/>
    <w:uiPriority w:val="99"/>
    <w:rsid w:val="00F7675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7675B"/>
    <w:pPr>
      <w:tabs>
        <w:tab w:val="center" w:pos="4320"/>
        <w:tab w:val="right" w:pos="8640"/>
      </w:tabs>
    </w:pPr>
  </w:style>
  <w:style w:type="character" w:customStyle="1" w:styleId="FooterChar">
    <w:name w:val="Footer Char"/>
    <w:basedOn w:val="DefaultParagraphFont"/>
    <w:link w:val="Footer"/>
    <w:uiPriority w:val="99"/>
    <w:rsid w:val="00F7675B"/>
    <w:rPr>
      <w:rFonts w:ascii="Times New Roman" w:eastAsia="Times New Roman" w:hAnsi="Times New Roman" w:cs="Times New Roman"/>
      <w:sz w:val="24"/>
      <w:szCs w:val="20"/>
    </w:rPr>
  </w:style>
  <w:style w:type="paragraph" w:customStyle="1" w:styleId="npara">
    <w:name w:val="npara"/>
    <w:rsid w:val="004D0894"/>
    <w:pPr>
      <w:spacing w:after="100" w:line="276" w:lineRule="auto"/>
    </w:pPr>
    <w:rPr>
      <w:rFonts w:ascii="Arial" w:eastAsia="Arial" w:hAnsi="Arial" w:cs="Arial"/>
      <w:sz w:val="20"/>
      <w:szCs w:val="20"/>
    </w:rPr>
  </w:style>
  <w:style w:type="character" w:customStyle="1" w:styleId="undpStyle">
    <w:name w:val="undpStyle"/>
    <w:rsid w:val="004D0894"/>
    <w:rPr>
      <w:rFonts w:ascii="Calibri" w:hAnsi="Calibri" w:cs="Calibri" w:hint="default"/>
    </w:rPr>
  </w:style>
  <w:style w:type="paragraph" w:customStyle="1" w:styleId="A">
    <w:name w:val="A"/>
    <w:basedOn w:val="Normal"/>
    <w:rsid w:val="008066E4"/>
    <w:pPr>
      <w:widowControl/>
      <w:tabs>
        <w:tab w:val="num" w:pos="720"/>
      </w:tabs>
      <w:spacing w:after="100"/>
      <w:ind w:left="720" w:hanging="720"/>
      <w:jc w:val="both"/>
    </w:pPr>
    <w:rPr>
      <w:sz w:val="22"/>
      <w:szCs w:val="22"/>
    </w:rPr>
  </w:style>
  <w:style w:type="character" w:customStyle="1" w:styleId="FootnoteTextChar">
    <w:name w:val="Footnote Text Char"/>
    <w:aliases w:val="single space Char,fn Char,Footnote Text Char2 Char Char,Footnote Text Char1 Char Char Char,Footnote Text Char2 Char Char Char Char,Footnote Text Char1 Char Char Char Char Char,Footnote Text Char2 Char Char Char Char Char Char"/>
    <w:basedOn w:val="DefaultParagraphFont"/>
    <w:link w:val="FootnoteText"/>
    <w:semiHidden/>
    <w:locked/>
    <w:rsid w:val="00AD55B8"/>
    <w:rPr>
      <w:rFonts w:ascii="Arial" w:eastAsiaTheme="minorEastAsia" w:hAnsi="Arial" w:cs="Arial"/>
      <w:sz w:val="20"/>
      <w:szCs w:val="20"/>
      <w:lang w:eastAsia="en-GB"/>
    </w:rPr>
  </w:style>
  <w:style w:type="paragraph" w:styleId="FootnoteText">
    <w:name w:val="footnote text"/>
    <w:aliases w:val="single space,fn,Footnote Text Char2 Char,Footnote Text Char1 Char Char,Footnote Text Char2 Char Char Char,Footnote Text Char1 Char Char Char Char,Footnote Text Char2 Char Char Char Char Char,ALTS FOOTNOTE,footnote text"/>
    <w:basedOn w:val="Normal"/>
    <w:link w:val="FootnoteTextChar"/>
    <w:semiHidden/>
    <w:unhideWhenUsed/>
    <w:qFormat/>
    <w:rsid w:val="00AD55B8"/>
    <w:pPr>
      <w:widowControl/>
    </w:pPr>
    <w:rPr>
      <w:rFonts w:ascii="Arial" w:eastAsiaTheme="minorEastAsia" w:hAnsi="Arial" w:cs="Arial"/>
      <w:sz w:val="20"/>
      <w:lang w:eastAsia="en-GB"/>
    </w:rPr>
  </w:style>
  <w:style w:type="character" w:customStyle="1" w:styleId="FootnoteTextChar1">
    <w:name w:val="Footnote Text Char1"/>
    <w:basedOn w:val="DefaultParagraphFont"/>
    <w:uiPriority w:val="99"/>
    <w:semiHidden/>
    <w:rsid w:val="00AD55B8"/>
    <w:rPr>
      <w:rFonts w:ascii="Times New Roman" w:eastAsia="Times New Roman" w:hAnsi="Times New Roman" w:cs="Times New Roman"/>
      <w:sz w:val="20"/>
      <w:szCs w:val="20"/>
    </w:rPr>
  </w:style>
  <w:style w:type="character" w:styleId="FootnoteReference">
    <w:name w:val="footnote reference"/>
    <w:aliases w:val="ftref,16 Point,Superscript 6 Point,Car Car Char Car Char Car Car Char Car Char Char,Car Car Car Car Car Car Car Car Char Car Car Char Car Car Car Char Car Char Char Char,SUPERS,BVI f,R"/>
    <w:basedOn w:val="DefaultParagraphFont"/>
    <w:link w:val="BVIfnr"/>
    <w:unhideWhenUsed/>
    <w:rsid w:val="00AD55B8"/>
    <w:rPr>
      <w:vertAlign w:val="superscript"/>
    </w:rPr>
  </w:style>
  <w:style w:type="paragraph" w:customStyle="1" w:styleId="BVIfnr">
    <w:name w:val="BVI fnr"/>
    <w:aliases w:val="BVI fnr Car Car,BVI fnr Car Car Car Car,Footnote text,ftref Char,Char Char Char Char Car Char Char"/>
    <w:basedOn w:val="Normal"/>
    <w:next w:val="Normal"/>
    <w:link w:val="FootnoteReference"/>
    <w:rsid w:val="00AD55B8"/>
    <w:pPr>
      <w:widowControl/>
      <w:spacing w:after="160" w:line="240" w:lineRule="exact"/>
      <w:jc w:val="both"/>
    </w:pPr>
    <w:rPr>
      <w:rFonts w:asciiTheme="minorHAnsi" w:eastAsiaTheme="minorHAnsi" w:hAnsiTheme="minorHAnsi" w:cstheme="minorBidi"/>
      <w:sz w:val="22"/>
      <w:szCs w:val="22"/>
      <w:vertAlign w:val="superscript"/>
    </w:rPr>
  </w:style>
  <w:style w:type="character" w:customStyle="1" w:styleId="NoSpacingChar">
    <w:name w:val="No Spacing Char"/>
    <w:basedOn w:val="DefaultParagraphFont"/>
    <w:link w:val="NoSpacing"/>
    <w:uiPriority w:val="1"/>
    <w:rsid w:val="006C7F5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0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2286">
      <w:bodyDiv w:val="1"/>
      <w:marLeft w:val="0"/>
      <w:marRight w:val="0"/>
      <w:marTop w:val="0"/>
      <w:marBottom w:val="0"/>
      <w:divBdr>
        <w:top w:val="none" w:sz="0" w:space="0" w:color="auto"/>
        <w:left w:val="none" w:sz="0" w:space="0" w:color="auto"/>
        <w:bottom w:val="none" w:sz="0" w:space="0" w:color="auto"/>
        <w:right w:val="none" w:sz="0" w:space="0" w:color="auto"/>
      </w:divBdr>
    </w:div>
    <w:div w:id="365913561">
      <w:bodyDiv w:val="1"/>
      <w:marLeft w:val="0"/>
      <w:marRight w:val="0"/>
      <w:marTop w:val="0"/>
      <w:marBottom w:val="0"/>
      <w:divBdr>
        <w:top w:val="none" w:sz="0" w:space="0" w:color="auto"/>
        <w:left w:val="none" w:sz="0" w:space="0" w:color="auto"/>
        <w:bottom w:val="none" w:sz="0" w:space="0" w:color="auto"/>
        <w:right w:val="none" w:sz="0" w:space="0" w:color="auto"/>
      </w:divBdr>
    </w:div>
    <w:div w:id="534852736">
      <w:bodyDiv w:val="1"/>
      <w:marLeft w:val="0"/>
      <w:marRight w:val="0"/>
      <w:marTop w:val="0"/>
      <w:marBottom w:val="0"/>
      <w:divBdr>
        <w:top w:val="none" w:sz="0" w:space="0" w:color="auto"/>
        <w:left w:val="none" w:sz="0" w:space="0" w:color="auto"/>
        <w:bottom w:val="none" w:sz="0" w:space="0" w:color="auto"/>
        <w:right w:val="none" w:sz="0" w:space="0" w:color="auto"/>
      </w:divBdr>
    </w:div>
    <w:div w:id="625087291">
      <w:bodyDiv w:val="1"/>
      <w:marLeft w:val="0"/>
      <w:marRight w:val="0"/>
      <w:marTop w:val="0"/>
      <w:marBottom w:val="0"/>
      <w:divBdr>
        <w:top w:val="none" w:sz="0" w:space="0" w:color="auto"/>
        <w:left w:val="none" w:sz="0" w:space="0" w:color="auto"/>
        <w:bottom w:val="none" w:sz="0" w:space="0" w:color="auto"/>
        <w:right w:val="none" w:sz="0" w:space="0" w:color="auto"/>
      </w:divBdr>
    </w:div>
    <w:div w:id="791898703">
      <w:bodyDiv w:val="1"/>
      <w:marLeft w:val="0"/>
      <w:marRight w:val="0"/>
      <w:marTop w:val="0"/>
      <w:marBottom w:val="0"/>
      <w:divBdr>
        <w:top w:val="none" w:sz="0" w:space="0" w:color="auto"/>
        <w:left w:val="none" w:sz="0" w:space="0" w:color="auto"/>
        <w:bottom w:val="none" w:sz="0" w:space="0" w:color="auto"/>
        <w:right w:val="none" w:sz="0" w:space="0" w:color="auto"/>
      </w:divBdr>
    </w:div>
    <w:div w:id="921064320">
      <w:bodyDiv w:val="1"/>
      <w:marLeft w:val="0"/>
      <w:marRight w:val="0"/>
      <w:marTop w:val="0"/>
      <w:marBottom w:val="0"/>
      <w:divBdr>
        <w:top w:val="none" w:sz="0" w:space="0" w:color="auto"/>
        <w:left w:val="none" w:sz="0" w:space="0" w:color="auto"/>
        <w:bottom w:val="none" w:sz="0" w:space="0" w:color="auto"/>
        <w:right w:val="none" w:sz="0" w:space="0" w:color="auto"/>
      </w:divBdr>
    </w:div>
    <w:div w:id="969046322">
      <w:bodyDiv w:val="1"/>
      <w:marLeft w:val="0"/>
      <w:marRight w:val="0"/>
      <w:marTop w:val="0"/>
      <w:marBottom w:val="0"/>
      <w:divBdr>
        <w:top w:val="none" w:sz="0" w:space="0" w:color="auto"/>
        <w:left w:val="none" w:sz="0" w:space="0" w:color="auto"/>
        <w:bottom w:val="none" w:sz="0" w:space="0" w:color="auto"/>
        <w:right w:val="none" w:sz="0" w:space="0" w:color="auto"/>
      </w:divBdr>
    </w:div>
    <w:div w:id="1238444669">
      <w:bodyDiv w:val="1"/>
      <w:marLeft w:val="0"/>
      <w:marRight w:val="0"/>
      <w:marTop w:val="0"/>
      <w:marBottom w:val="0"/>
      <w:divBdr>
        <w:top w:val="none" w:sz="0" w:space="0" w:color="auto"/>
        <w:left w:val="none" w:sz="0" w:space="0" w:color="auto"/>
        <w:bottom w:val="none" w:sz="0" w:space="0" w:color="auto"/>
        <w:right w:val="none" w:sz="0" w:space="0" w:color="auto"/>
      </w:divBdr>
    </w:div>
    <w:div w:id="1823542539">
      <w:bodyDiv w:val="1"/>
      <w:marLeft w:val="0"/>
      <w:marRight w:val="0"/>
      <w:marTop w:val="0"/>
      <w:marBottom w:val="0"/>
      <w:divBdr>
        <w:top w:val="none" w:sz="0" w:space="0" w:color="auto"/>
        <w:left w:val="none" w:sz="0" w:space="0" w:color="auto"/>
        <w:bottom w:val="none" w:sz="0" w:space="0" w:color="auto"/>
        <w:right w:val="none" w:sz="0" w:space="0" w:color="auto"/>
      </w:divBdr>
    </w:div>
    <w:div w:id="2004893337">
      <w:bodyDiv w:val="1"/>
      <w:marLeft w:val="0"/>
      <w:marRight w:val="0"/>
      <w:marTop w:val="0"/>
      <w:marBottom w:val="0"/>
      <w:divBdr>
        <w:top w:val="none" w:sz="0" w:space="0" w:color="auto"/>
        <w:left w:val="none" w:sz="0" w:space="0" w:color="auto"/>
        <w:bottom w:val="none" w:sz="0" w:space="0" w:color="auto"/>
        <w:right w:val="none" w:sz="0" w:space="0" w:color="auto"/>
      </w:divBdr>
    </w:div>
    <w:div w:id="2043091782">
      <w:bodyDiv w:val="1"/>
      <w:marLeft w:val="0"/>
      <w:marRight w:val="0"/>
      <w:marTop w:val="0"/>
      <w:marBottom w:val="0"/>
      <w:divBdr>
        <w:top w:val="none" w:sz="0" w:space="0" w:color="auto"/>
        <w:left w:val="none" w:sz="0" w:space="0" w:color="auto"/>
        <w:bottom w:val="none" w:sz="0" w:space="0" w:color="auto"/>
        <w:right w:val="none" w:sz="0" w:space="0" w:color="auto"/>
      </w:divBdr>
    </w:div>
    <w:div w:id="20514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mews.solutions/index.ph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2018-02-26T16:00:00+00:00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1629</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00074442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ATLASPDC-4-80085</_dlc_DocId>
    <_dlc_DocIdUrl xmlns="f1161f5b-24a3-4c2d-bc81-44cb9325e8ee">
      <Url>https://info.undp.org/docs/pdc/_layouts/DocIdRedir.aspx?ID=ATLASPDC-4-80085</Url>
      <Description>ATLASPDC-4-80085</Description>
    </_dlc_DocIdUrl>
    <Document_x0020_Coverage_x0020_Period_x0020_Start_x0020_Date xmlns="f1161f5b-24a3-4c2d-bc81-44cb9325e8ee">2017-01-01T05:00:00+00:00</Document_x0020_Coverage_x0020_Period_x0020_Start_x0020_Date>
    <Document_x0020_Coverage_x0020_Period_x0020_End_x0020_Date xmlns="f1161f5b-24a3-4c2d-bc81-44cb9325e8ee">2017-12-31T05:00:00+00:00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0649D68-A731-423E-A421-82C82D1DD0BB}"/>
</file>

<file path=customXml/itemProps2.xml><?xml version="1.0" encoding="utf-8"?>
<ds:datastoreItem xmlns:ds="http://schemas.openxmlformats.org/officeDocument/2006/customXml" ds:itemID="{70534824-2F94-4272-882A-00478284A22E}"/>
</file>

<file path=customXml/itemProps3.xml><?xml version="1.0" encoding="utf-8"?>
<ds:datastoreItem xmlns:ds="http://schemas.openxmlformats.org/officeDocument/2006/customXml" ds:itemID="{7F721207-FB42-41F7-BD93-3D767796B749}"/>
</file>

<file path=customXml/itemProps4.xml><?xml version="1.0" encoding="utf-8"?>
<ds:datastoreItem xmlns:ds="http://schemas.openxmlformats.org/officeDocument/2006/customXml" ds:itemID="{91CF4570-1A20-4B1E-B816-A9F8ED8E2BF2}"/>
</file>

<file path=customXml/itemProps5.xml><?xml version="1.0" encoding="utf-8"?>
<ds:datastoreItem xmlns:ds="http://schemas.openxmlformats.org/officeDocument/2006/customXml" ds:itemID="{3638FF06-7207-4974-92E4-D2FB677227E9}"/>
</file>

<file path=docProps/app.xml><?xml version="1.0" encoding="utf-8"?>
<Properties xmlns="http://schemas.openxmlformats.org/officeDocument/2006/extended-properties" xmlns:vt="http://schemas.openxmlformats.org/officeDocument/2006/docPropsVTypes">
  <Template>Normal</Template>
  <TotalTime>516</TotalTime>
  <Pages>5</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CIEWS Project - Annual Progress Report</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CIEWS Project - Annual Progress Report</dc:title>
  <dc:subject/>
  <dc:creator>Joe Kaindaneh</dc:creator>
  <cp:lastModifiedBy>Tanzila Sankoh</cp:lastModifiedBy>
  <cp:revision>8</cp:revision>
  <dcterms:created xsi:type="dcterms:W3CDTF">2018-02-19T14:51:00Z</dcterms:created>
  <dcterms:modified xsi:type="dcterms:W3CDTF">2018-02-21T12:46:00Z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7212f9c4-e003-46ca-8ae2-b89527a0e1a2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